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66B" w:rsidRDefault="00E1266B">
      <w:pPr>
        <w:pStyle w:val="Title"/>
        <w:jc w:val="left"/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4445</wp:posOffset>
            </wp:positionV>
            <wp:extent cx="2162175" cy="1080770"/>
            <wp:effectExtent l="0" t="0" r="9525" b="508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E1266B" w:rsidRPr="00DA0F7A" w:rsidRDefault="00E2385E">
      <w:pPr>
        <w:pStyle w:val="Title"/>
        <w:rPr>
          <w:sz w:val="24"/>
          <w:szCs w:val="24"/>
        </w:rPr>
      </w:pPr>
      <w:r w:rsidRPr="00DA0F7A">
        <w:rPr>
          <w:rFonts w:eastAsia="Arial"/>
          <w:b/>
          <w:sz w:val="24"/>
          <w:szCs w:val="24"/>
        </w:rPr>
        <w:t>HIGHER SURGICAL TRAINING</w:t>
      </w:r>
    </w:p>
    <w:p w:rsidR="00E1266B" w:rsidRPr="00511A80" w:rsidRDefault="00E2385E">
      <w:pPr>
        <w:pStyle w:val="Title"/>
        <w:rPr>
          <w:rFonts w:eastAsia="Arial"/>
          <w:i/>
          <w:smallCaps w:val="0"/>
          <w:sz w:val="24"/>
          <w:szCs w:val="24"/>
          <w:u w:val="single"/>
        </w:rPr>
      </w:pPr>
      <w:r w:rsidRPr="00DA0F7A">
        <w:rPr>
          <w:rFonts w:eastAsia="Arial"/>
          <w:i/>
          <w:smallCaps w:val="0"/>
          <w:sz w:val="24"/>
          <w:szCs w:val="24"/>
        </w:rPr>
        <w:t>Trainers Assessment Form</w:t>
      </w:r>
      <w:r w:rsidR="00124B60">
        <w:rPr>
          <w:rFonts w:eastAsia="Arial"/>
          <w:i/>
          <w:smallCaps w:val="0"/>
          <w:sz w:val="24"/>
          <w:szCs w:val="24"/>
        </w:rPr>
        <w:t xml:space="preserve"> for </w:t>
      </w:r>
      <w:r w:rsidR="00B46473">
        <w:rPr>
          <w:rFonts w:eastAsia="Arial"/>
          <w:b/>
          <w:i/>
          <w:smallCaps w:val="0"/>
          <w:sz w:val="24"/>
          <w:szCs w:val="24"/>
          <w:u w:val="single"/>
        </w:rPr>
        <w:t>PAEDIATRIC OPHTHALMOLOGY</w:t>
      </w:r>
    </w:p>
    <w:p w:rsidR="009B6ED9" w:rsidRPr="00511A80" w:rsidRDefault="009B6ED9" w:rsidP="009B6ED9">
      <w:pPr>
        <w:tabs>
          <w:tab w:val="left" w:pos="720"/>
        </w:tabs>
        <w:jc w:val="center"/>
        <w:rPr>
          <w:u w:val="single"/>
        </w:rPr>
      </w:pPr>
    </w:p>
    <w:p w:rsidR="009B6ED9" w:rsidRPr="00EE2285" w:rsidRDefault="009B6ED9" w:rsidP="009B6ED9">
      <w:pPr>
        <w:tabs>
          <w:tab w:val="left" w:pos="720"/>
        </w:tabs>
        <w:jc w:val="center"/>
        <w:rPr>
          <w:bCs/>
        </w:rPr>
      </w:pPr>
      <w:r w:rsidRPr="00EE2285">
        <w:t xml:space="preserve">For Completion by </w:t>
      </w:r>
      <w:r>
        <w:t>Higher Surgical</w:t>
      </w:r>
      <w:r w:rsidRPr="00EE2285">
        <w:t xml:space="preserve"> Training </w:t>
      </w:r>
      <w:r w:rsidRPr="00EE2285">
        <w:rPr>
          <w:b/>
        </w:rPr>
        <w:t>Consultant Trainer(s)</w:t>
      </w:r>
    </w:p>
    <w:p w:rsidR="009B6ED9" w:rsidRPr="009B6ED9" w:rsidRDefault="009B6ED9" w:rsidP="001E1D44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completion, forward to Irish College of Ophthalmologists, 121 St Stephen’s Gr</w:t>
      </w:r>
      <w:r w:rsidR="001E1D44">
        <w:rPr>
          <w:sz w:val="20"/>
        </w:rPr>
        <w:t>een, Dublin 2 (Ph: 01-402 2777)</w:t>
      </w:r>
    </w:p>
    <w:p w:rsidR="0045298B" w:rsidRDefault="0045298B" w:rsidP="00534B55">
      <w:pPr>
        <w:tabs>
          <w:tab w:val="left" w:pos="720"/>
        </w:tabs>
        <w:jc w:val="center"/>
        <w:rPr>
          <w:bCs/>
        </w:rPr>
      </w:pPr>
    </w:p>
    <w:p w:rsidR="00534B55" w:rsidRPr="00EE2285" w:rsidRDefault="00FC61AF" w:rsidP="00534B55">
      <w:pPr>
        <w:tabs>
          <w:tab w:val="left" w:pos="720"/>
        </w:tabs>
        <w:jc w:val="center"/>
        <w:rPr>
          <w:bCs/>
        </w:rPr>
      </w:pPr>
      <w:r>
        <w:rPr>
          <w:bCs/>
        </w:rPr>
        <w:t>TIMETABLE</w:t>
      </w:r>
    </w:p>
    <w:tbl>
      <w:tblPr>
        <w:tblpPr w:leftFromText="180" w:rightFromText="180" w:vertAnchor="text" w:horzAnchor="margin" w:tblpXSpec="center" w:tblpY="-76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761"/>
        <w:gridCol w:w="2222"/>
        <w:gridCol w:w="1666"/>
        <w:gridCol w:w="1298"/>
        <w:gridCol w:w="1399"/>
      </w:tblGrid>
      <w:tr w:rsidR="00534B55" w:rsidRPr="0055440F" w:rsidTr="00531166">
        <w:trPr>
          <w:trHeight w:val="557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063" w:type="pct"/>
            <w:gridSpan w:val="3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</w:tr>
      <w:tr w:rsidR="00534B55" w:rsidRPr="0055440F" w:rsidTr="00531166">
        <w:trPr>
          <w:trHeight w:val="53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88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661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</w:tr>
      <w:tr w:rsidR="00534B55" w:rsidRPr="0055440F" w:rsidTr="00534B55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1. Audit is compulsory for HSTs – one per year which must be publicly presented (local or national)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2. Publication of one peer reviewed paper and presentation at one international meeting is a requirement for CCST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3. The following are mandatory for each six months of training: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Local presentation of Clinical case discussions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Presentation of major clinical topics, nationally and or locally.</w:t>
            </w:r>
          </w:p>
          <w:p w:rsidR="00534B55" w:rsidRPr="001E1D44" w:rsidRDefault="00534B55" w:rsidP="001E1D44">
            <w:pPr>
              <w:pStyle w:val="Normal1"/>
              <w:ind w:left="624"/>
              <w:rPr>
                <w:rFonts w:eastAsia="Arial"/>
              </w:rPr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 xml:space="preserve">Assessment of non-technical skills </w:t>
            </w:r>
          </w:p>
        </w:tc>
      </w:tr>
    </w:tbl>
    <w:p w:rsidR="0045298B" w:rsidRPr="0045298B" w:rsidRDefault="0045298B" w:rsidP="0045298B">
      <w:pPr>
        <w:ind w:left="-284"/>
        <w:rPr>
          <w:u w:val="single"/>
        </w:rPr>
      </w:pPr>
      <w:r w:rsidRPr="00E5275A">
        <w:rPr>
          <w:b/>
        </w:rPr>
        <w:t>Timetable:</w:t>
      </w:r>
      <w:r>
        <w:t xml:space="preserve"> Please fill in the details of your timetable </w:t>
      </w:r>
      <w:r w:rsidRPr="0045298B">
        <w:rPr>
          <w:u w:val="single"/>
        </w:rPr>
        <w:t>and in-house teaching</w:t>
      </w:r>
      <w:r>
        <w:t xml:space="preserve">: Please </w:t>
      </w:r>
      <w:r w:rsidRPr="0045298B">
        <w:rPr>
          <w:u w:val="single"/>
        </w:rPr>
        <w:t xml:space="preserve">clearly state the name of the Consultant Trainer and clinical content (gen vs subsp) of the OPD </w:t>
      </w:r>
    </w:p>
    <w:p w:rsidR="0045298B" w:rsidRPr="0045298B" w:rsidRDefault="0045298B" w:rsidP="0045298B">
      <w:pPr>
        <w:ind w:left="-284"/>
        <w:rPr>
          <w:u w:val="single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165"/>
        <w:gridCol w:w="2126"/>
        <w:gridCol w:w="2126"/>
        <w:gridCol w:w="2127"/>
      </w:tblGrid>
      <w:tr w:rsidR="0045298B" w:rsidRPr="008B3392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Monday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Friday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 Time:</w:t>
            </w:r>
          </w:p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  <w:tc>
          <w:tcPr>
            <w:tcW w:w="2127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65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7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</w:tcPr>
          <w:p w:rsidR="0045298B" w:rsidRPr="002F11AE" w:rsidRDefault="0045298B" w:rsidP="00840912"/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  <w:r>
              <w:rPr>
                <w:i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NPGT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</w:tbl>
    <w:p w:rsidR="0045298B" w:rsidRDefault="0045298B" w:rsidP="0045298B">
      <w:pPr>
        <w:pStyle w:val="Normal1"/>
      </w:pPr>
    </w:p>
    <w:p w:rsidR="0045298B" w:rsidRPr="00F46AA3" w:rsidRDefault="0045298B">
      <w:pPr>
        <w:pStyle w:val="Normal1"/>
      </w:pPr>
    </w:p>
    <w:tbl>
      <w:tblPr>
        <w:tblStyle w:val="a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B21168">
        <w:trPr>
          <w:trHeight w:val="1291"/>
        </w:trPr>
        <w:tc>
          <w:tcPr>
            <w:tcW w:w="8190" w:type="dxa"/>
            <w:shd w:val="clear" w:color="auto" w:fill="D9D9D9" w:themeFill="background1" w:themeFillShade="D9"/>
          </w:tcPr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A. Clinical Skills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 xml:space="preserve">Trainees must be assessed </w:t>
            </w:r>
            <w:r w:rsidR="00C63030">
              <w:rPr>
                <w:rFonts w:eastAsia="Arial"/>
              </w:rPr>
              <w:t>on</w:t>
            </w:r>
            <w:r w:rsidR="00437E11">
              <w:rPr>
                <w:rFonts w:eastAsia="Arial"/>
              </w:rPr>
              <w:t xml:space="preserve"> three </w:t>
            </w:r>
            <w:r w:rsidR="00131733">
              <w:rPr>
                <w:rFonts w:eastAsia="Arial"/>
              </w:rPr>
              <w:t>C</w:t>
            </w:r>
            <w:r w:rsidR="00131733">
              <w:rPr>
                <w:rFonts w:eastAsia="Arial"/>
                <w:b/>
              </w:rPr>
              <w:t>linical C</w:t>
            </w:r>
            <w:r w:rsidRPr="00C63030">
              <w:rPr>
                <w:rFonts w:eastAsia="Arial"/>
                <w:b/>
              </w:rPr>
              <w:t>ompetencies</w:t>
            </w:r>
            <w:r w:rsidRPr="00F46AA3">
              <w:rPr>
                <w:rFonts w:eastAsia="Arial"/>
              </w:rPr>
              <w:t xml:space="preserve"> </w:t>
            </w:r>
            <w:r w:rsidR="00C63030">
              <w:rPr>
                <w:rFonts w:eastAsia="Arial"/>
              </w:rPr>
              <w:t xml:space="preserve">or </w:t>
            </w:r>
            <w:r w:rsidR="00C63030" w:rsidRPr="00C63030">
              <w:rPr>
                <w:rFonts w:eastAsia="Arial"/>
                <w:b/>
              </w:rPr>
              <w:t>Learning Outcomes</w:t>
            </w:r>
            <w:r w:rsidR="00C63030">
              <w:rPr>
                <w:rFonts w:eastAsia="Arial"/>
              </w:rPr>
              <w:t xml:space="preserve"> </w:t>
            </w:r>
            <w:r w:rsidR="00EC5CEB">
              <w:rPr>
                <w:rFonts w:eastAsia="Arial"/>
              </w:rPr>
              <w:t xml:space="preserve">(see curriculum) </w:t>
            </w:r>
            <w:r w:rsidRPr="00F46AA3">
              <w:rPr>
                <w:rFonts w:eastAsia="Arial"/>
              </w:rPr>
              <w:t>during each six months rotation (interaction with patient, establishing diagnosis, outlining treatment plan). Ideally within first month, at third and sixth month.</w:t>
            </w:r>
          </w:p>
          <w:p w:rsidR="00E1266B" w:rsidRPr="00F46AA3" w:rsidRDefault="00E2385E" w:rsidP="00B46473">
            <w:pPr>
              <w:pStyle w:val="Normal1"/>
            </w:pPr>
            <w:r w:rsidRPr="00F46AA3">
              <w:rPr>
                <w:rFonts w:eastAsia="Arial"/>
              </w:rPr>
              <w:t xml:space="preserve">Please </w:t>
            </w:r>
            <w:r w:rsidR="00EC5CEB">
              <w:rPr>
                <w:rFonts w:eastAsia="Arial"/>
              </w:rPr>
              <w:t xml:space="preserve">STATE </w:t>
            </w:r>
            <w:r w:rsidRPr="00F46AA3">
              <w:rPr>
                <w:rFonts w:eastAsia="Arial"/>
              </w:rPr>
              <w:t xml:space="preserve">competency </w:t>
            </w:r>
            <w:r w:rsidR="00EC5CEB" w:rsidRPr="004B6754">
              <w:rPr>
                <w:rFonts w:eastAsia="Arial"/>
                <w:b/>
              </w:rPr>
              <w:t>or LEARNING OUTCOME</w:t>
            </w:r>
            <w:r w:rsidR="004B6754">
              <w:rPr>
                <w:rFonts w:eastAsia="Arial"/>
              </w:rPr>
              <w:t xml:space="preserve"> </w:t>
            </w:r>
            <w:r w:rsidRPr="00F46AA3">
              <w:rPr>
                <w:rFonts w:eastAsia="Arial"/>
              </w:rPr>
              <w:t xml:space="preserve">assessed </w:t>
            </w:r>
            <w:r w:rsidR="00EC5CEB">
              <w:rPr>
                <w:rFonts w:eastAsia="Arial"/>
              </w:rPr>
              <w:t xml:space="preserve">eg. </w:t>
            </w:r>
            <w:r w:rsidR="00B46473">
              <w:rPr>
                <w:rFonts w:ascii="Tahoma" w:hAnsi="Tahoma" w:cs="Tahoma"/>
                <w:bCs/>
                <w:sz w:val="22"/>
              </w:rPr>
              <w:t>Paed</w:t>
            </w:r>
            <w:r w:rsidR="00B46473" w:rsidRPr="00A12893">
              <w:rPr>
                <w:rFonts w:ascii="Tahoma" w:hAnsi="Tahoma" w:cs="Tahoma"/>
                <w:bCs/>
                <w:sz w:val="22"/>
                <w:vertAlign w:val="superscript"/>
              </w:rPr>
              <w:t>HS</w:t>
            </w:r>
            <w:r w:rsidR="00B46473">
              <w:rPr>
                <w:rFonts w:ascii="Tahoma" w:hAnsi="Tahoma" w:cs="Tahoma"/>
                <w:bCs/>
                <w:sz w:val="22"/>
              </w:rPr>
              <w:t xml:space="preserve"> LO 1</w:t>
            </w:r>
            <w:r w:rsidR="00EC5CEB">
              <w:rPr>
                <w:rFonts w:ascii="Tahoma" w:hAnsi="Tahoma" w:cs="Tahoma"/>
                <w:bCs/>
                <w:sz w:val="22"/>
              </w:rPr>
              <w:t xml:space="preserve">. 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1</w:t>
            </w:r>
            <w:r w:rsidRPr="00F46AA3">
              <w:rPr>
                <w:rFonts w:eastAsia="Arial"/>
              </w:rPr>
              <w:t>.Clinical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2.</w:t>
            </w:r>
            <w:r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45298B">
            <w:pPr>
              <w:pStyle w:val="Normal1"/>
            </w:pPr>
            <w:r w:rsidRPr="0045298B">
              <w:rPr>
                <w:rFonts w:eastAsia="Arial"/>
                <w:b/>
              </w:rPr>
              <w:t>3</w:t>
            </w:r>
            <w:r w:rsidR="00E2385E" w:rsidRPr="0045298B">
              <w:rPr>
                <w:rFonts w:eastAsia="Arial"/>
                <w:b/>
              </w:rPr>
              <w:t>.</w:t>
            </w:r>
            <w:r w:rsidR="00E2385E"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</w:tbl>
    <w:p w:rsidR="00E1266B" w:rsidRPr="00F46AA3" w:rsidRDefault="00E1266B">
      <w:pPr>
        <w:pStyle w:val="Normal1"/>
      </w:pPr>
    </w:p>
    <w:tbl>
      <w:tblPr>
        <w:tblStyle w:val="a0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1E1D44">
        <w:tc>
          <w:tcPr>
            <w:tcW w:w="8190" w:type="dxa"/>
            <w:shd w:val="clear" w:color="auto" w:fill="D9D9D9" w:themeFill="background1" w:themeFillShade="D9"/>
          </w:tcPr>
          <w:p w:rsidR="0045298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B. Professional Development</w:t>
            </w:r>
          </w:p>
          <w:p w:rsidR="003442D7" w:rsidRPr="00F46AA3" w:rsidRDefault="00E2385E" w:rsidP="003442D7">
            <w:pPr>
              <w:pStyle w:val="Normal1"/>
            </w:pPr>
            <w:r w:rsidRPr="0045298B">
              <w:rPr>
                <w:rFonts w:eastAsia="Arial"/>
                <w:b/>
              </w:rPr>
              <w:t>1.</w:t>
            </w:r>
            <w:r w:rsidRPr="00F46AA3">
              <w:rPr>
                <w:rFonts w:eastAsia="Arial"/>
              </w:rPr>
              <w:t xml:space="preserve"> </w:t>
            </w:r>
            <w:r w:rsidR="003442D7" w:rsidRPr="00F46AA3">
              <w:rPr>
                <w:rFonts w:eastAsia="Arial"/>
              </w:rPr>
              <w:t>The following are mandatory for each six months of training:</w:t>
            </w:r>
            <w:r w:rsidR="00A716A7">
              <w:rPr>
                <w:rFonts w:eastAsia="Arial"/>
              </w:rPr>
              <w:t xml:space="preserve"> The C</w:t>
            </w:r>
            <w:r w:rsidR="008E32AA">
              <w:rPr>
                <w:rFonts w:eastAsia="Arial"/>
              </w:rPr>
              <w:t xml:space="preserve">ase Based Discussion (CBD) </w:t>
            </w:r>
            <w:r w:rsidR="00A716A7">
              <w:rPr>
                <w:rFonts w:eastAsia="Arial"/>
              </w:rPr>
              <w:t>and presentation of a</w:t>
            </w:r>
            <w:r w:rsidR="008B6606">
              <w:rPr>
                <w:rFonts w:eastAsia="Arial"/>
              </w:rPr>
              <w:t xml:space="preserve"> </w:t>
            </w:r>
            <w:r w:rsidR="008B6606" w:rsidRPr="00742123">
              <w:rPr>
                <w:rFonts w:eastAsia="Arial"/>
                <w:b/>
                <w:u w:val="single"/>
              </w:rPr>
              <w:t>related</w:t>
            </w:r>
            <w:r w:rsidR="00A716A7">
              <w:rPr>
                <w:rFonts w:eastAsia="Arial"/>
              </w:rPr>
              <w:t xml:space="preserve"> major topic </w:t>
            </w:r>
            <w:r w:rsidR="008B6606" w:rsidRPr="008B6606">
              <w:rPr>
                <w:rFonts w:eastAsia="Arial"/>
                <w:b/>
              </w:rPr>
              <w:t>MUST</w:t>
            </w:r>
            <w:r w:rsidR="008B6606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be linked to a Learning Outcome</w:t>
            </w:r>
            <w:r w:rsidR="008B6606">
              <w:rPr>
                <w:rFonts w:eastAsia="Arial"/>
              </w:rPr>
              <w:t xml:space="preserve"> that is to be acquired to Level 3 or 4 – </w:t>
            </w:r>
            <w:r w:rsidR="00B21168">
              <w:rPr>
                <w:rFonts w:eastAsia="Arial"/>
              </w:rPr>
              <w:t xml:space="preserve">eg. </w:t>
            </w:r>
            <w:r w:rsidR="00B46473">
              <w:rPr>
                <w:rFonts w:ascii="Tahoma" w:hAnsi="Tahoma" w:cs="Tahoma"/>
                <w:bCs/>
                <w:sz w:val="22"/>
              </w:rPr>
              <w:t>Paed</w:t>
            </w:r>
            <w:r w:rsidR="00B46473" w:rsidRPr="00A12893">
              <w:rPr>
                <w:rFonts w:ascii="Tahoma" w:hAnsi="Tahoma" w:cs="Tahoma"/>
                <w:bCs/>
                <w:sz w:val="22"/>
                <w:vertAlign w:val="superscript"/>
              </w:rPr>
              <w:t>HS</w:t>
            </w:r>
            <w:r w:rsidR="00B46473">
              <w:rPr>
                <w:rFonts w:ascii="Tahoma" w:hAnsi="Tahoma" w:cs="Tahoma"/>
                <w:bCs/>
                <w:sz w:val="22"/>
              </w:rPr>
              <w:t xml:space="preserve"> LO 1</w:t>
            </w:r>
            <w:r w:rsidR="00B21168">
              <w:rPr>
                <w:rFonts w:ascii="Tahoma" w:hAnsi="Tahoma" w:cs="Tahoma"/>
                <w:bCs/>
                <w:sz w:val="22"/>
              </w:rPr>
              <w:t xml:space="preserve"> - </w:t>
            </w:r>
            <w:r w:rsidR="008B6606">
              <w:rPr>
                <w:rFonts w:eastAsia="Arial"/>
              </w:rPr>
              <w:t>please see curriculum</w:t>
            </w:r>
            <w:r w:rsidR="00A716A7">
              <w:rPr>
                <w:rFonts w:eastAsia="Arial"/>
              </w:rPr>
              <w:t>.</w:t>
            </w:r>
          </w:p>
          <w:p w:rsidR="003442D7" w:rsidRPr="00F46AA3" w:rsidRDefault="00FC61AF" w:rsidP="003442D7">
            <w:pPr>
              <w:pStyle w:val="Normal1"/>
            </w:pPr>
            <w:r>
              <w:rPr>
                <w:rFonts w:eastAsia="Arial"/>
              </w:rPr>
              <w:t>A</w:t>
            </w:r>
            <w:r w:rsidR="003442D7" w:rsidRPr="00F46AA3">
              <w:rPr>
                <w:rFonts w:eastAsia="Arial"/>
              </w:rPr>
              <w:tab/>
              <w:t xml:space="preserve">Local presentation of Clinical </w:t>
            </w:r>
            <w:r w:rsidR="007B49C8">
              <w:rPr>
                <w:rFonts w:eastAsia="Arial"/>
              </w:rPr>
              <w:t>Case Based D</w:t>
            </w:r>
            <w:r w:rsidR="003442D7" w:rsidRPr="00F46AA3">
              <w:rPr>
                <w:rFonts w:eastAsia="Arial"/>
              </w:rPr>
              <w:t xml:space="preserve">iscussions </w:t>
            </w:r>
            <w:r w:rsidR="007B49C8">
              <w:rPr>
                <w:rFonts w:eastAsia="Arial"/>
              </w:rPr>
              <w:t xml:space="preserve">(CBD) </w:t>
            </w:r>
            <w:r w:rsidR="003442D7" w:rsidRPr="00F46AA3">
              <w:rPr>
                <w:rFonts w:eastAsia="Arial"/>
              </w:rPr>
              <w:t>(</w:t>
            </w:r>
            <w:r w:rsidR="00DD419C">
              <w:rPr>
                <w:rFonts w:eastAsia="Arial"/>
              </w:rPr>
              <w:t>2</w:t>
            </w:r>
            <w:r w:rsidR="003442D7" w:rsidRPr="00F46AA3">
              <w:rPr>
                <w:rFonts w:eastAsia="Arial"/>
              </w:rPr>
              <w:t xml:space="preserve"> per six months)</w:t>
            </w:r>
            <w:r w:rsidR="008B6606">
              <w:rPr>
                <w:rFonts w:eastAsia="Arial"/>
              </w:rPr>
              <w:t>.</w:t>
            </w:r>
          </w:p>
          <w:p w:rsidR="003442D7" w:rsidRDefault="00FC61AF" w:rsidP="003442D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  <w:r w:rsidR="003442D7" w:rsidRPr="00F46AA3">
              <w:rPr>
                <w:rFonts w:eastAsia="Arial"/>
              </w:rPr>
              <w:tab/>
              <w:t xml:space="preserve">Presentation </w:t>
            </w:r>
            <w:r w:rsidR="008B6606">
              <w:rPr>
                <w:rFonts w:eastAsia="Arial"/>
              </w:rPr>
              <w:t xml:space="preserve">(nationally </w:t>
            </w:r>
            <w:r w:rsidR="008B6606" w:rsidRPr="00F46AA3">
              <w:rPr>
                <w:rFonts w:eastAsia="Arial"/>
              </w:rPr>
              <w:t>or locally</w:t>
            </w:r>
            <w:r w:rsidR="008B6606">
              <w:rPr>
                <w:rFonts w:eastAsia="Arial"/>
              </w:rPr>
              <w:t xml:space="preserve">) </w:t>
            </w:r>
            <w:r w:rsidR="003442D7" w:rsidRPr="00F46AA3">
              <w:rPr>
                <w:rFonts w:eastAsia="Arial"/>
              </w:rPr>
              <w:t>of major clinical topic</w:t>
            </w:r>
            <w:r w:rsidR="008B6606">
              <w:rPr>
                <w:rFonts w:eastAsia="Arial"/>
              </w:rPr>
              <w:t xml:space="preserve"> </w:t>
            </w:r>
            <w:r w:rsidR="008B6606" w:rsidRPr="00455061">
              <w:rPr>
                <w:rFonts w:eastAsia="Arial"/>
                <w:b/>
              </w:rPr>
              <w:t>linked</w:t>
            </w:r>
            <w:r w:rsidR="008B6606">
              <w:rPr>
                <w:rFonts w:eastAsia="Arial"/>
              </w:rPr>
              <w:t xml:space="preserve"> to </w:t>
            </w:r>
            <w:r w:rsidR="00A82C10">
              <w:rPr>
                <w:rFonts w:eastAsia="Arial"/>
              </w:rPr>
              <w:t xml:space="preserve">a </w:t>
            </w:r>
            <w:r w:rsidR="008B6606">
              <w:rPr>
                <w:rFonts w:eastAsia="Arial"/>
              </w:rPr>
              <w:t>CBD above (</w:t>
            </w:r>
            <w:r w:rsidR="00A82C10">
              <w:rPr>
                <w:rFonts w:eastAsia="Arial"/>
              </w:rPr>
              <w:t>1</w:t>
            </w:r>
            <w:r w:rsidR="003442D7" w:rsidRPr="00F46AA3">
              <w:rPr>
                <w:rFonts w:eastAsia="Arial"/>
              </w:rPr>
              <w:t xml:space="preserve"> per six months)</w:t>
            </w:r>
          </w:p>
          <w:p w:rsidR="003442D7" w:rsidRDefault="003442D7" w:rsidP="003442D7">
            <w:pPr>
              <w:pStyle w:val="Normal1"/>
              <w:rPr>
                <w:rFonts w:eastAsia="Arial"/>
              </w:rPr>
            </w:pPr>
          </w:p>
          <w:p w:rsidR="00E1266B" w:rsidRDefault="003442D7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2.</w:t>
            </w:r>
            <w:r>
              <w:rPr>
                <w:rFonts w:eastAsia="Arial"/>
              </w:rPr>
              <w:t xml:space="preserve"> </w:t>
            </w:r>
            <w:r w:rsidR="00E2385E" w:rsidRPr="00F46AA3">
              <w:rPr>
                <w:rFonts w:eastAsia="Arial"/>
              </w:rPr>
              <w:t>Audit is compulsory for HSTs – one</w:t>
            </w:r>
            <w:r w:rsidR="00C719B0" w:rsidRPr="00F46AA3">
              <w:rPr>
                <w:rFonts w:eastAsia="Arial"/>
              </w:rPr>
              <w:t xml:space="preserve"> per year which must be public</w:t>
            </w:r>
            <w:r w:rsidR="00E2385E" w:rsidRPr="00F46AA3">
              <w:rPr>
                <w:rFonts w:eastAsia="Arial"/>
              </w:rPr>
              <w:t>ly presented</w:t>
            </w:r>
          </w:p>
          <w:p w:rsidR="00CE64EB" w:rsidRDefault="00CE64EB" w:rsidP="003442D7">
            <w:pPr>
              <w:pStyle w:val="Normal1"/>
              <w:rPr>
                <w:rFonts w:eastAsia="Arial"/>
              </w:rPr>
            </w:pPr>
          </w:p>
          <w:p w:rsidR="0045298B" w:rsidRDefault="00E2385E" w:rsidP="00CE64EB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3.</w:t>
            </w:r>
            <w:r w:rsidRPr="00F46AA3">
              <w:rPr>
                <w:rFonts w:eastAsia="Arial"/>
              </w:rPr>
              <w:t xml:space="preserve"> </w:t>
            </w:r>
            <w:r w:rsidR="0045298B" w:rsidRPr="00F46AA3">
              <w:rPr>
                <w:rFonts w:eastAsia="Arial"/>
              </w:rPr>
              <w:t xml:space="preserve">The following </w:t>
            </w:r>
            <w:r w:rsidR="0045298B">
              <w:rPr>
                <w:rFonts w:eastAsia="Arial"/>
              </w:rPr>
              <w:t xml:space="preserve">must be completed during HST and </w:t>
            </w:r>
            <w:r w:rsidR="008B6606">
              <w:rPr>
                <w:rFonts w:eastAsia="Arial"/>
              </w:rPr>
              <w:t>is</w:t>
            </w:r>
            <w:r w:rsidR="0045298B" w:rsidRPr="00F46AA3">
              <w:rPr>
                <w:rFonts w:eastAsia="Arial"/>
              </w:rPr>
              <w:t xml:space="preserve"> a requirement for </w:t>
            </w:r>
            <w:r w:rsidR="0045298B">
              <w:rPr>
                <w:rFonts w:eastAsia="Arial"/>
              </w:rPr>
              <w:t xml:space="preserve">award of </w:t>
            </w:r>
            <w:r w:rsidR="0045298B" w:rsidRPr="00F46AA3">
              <w:rPr>
                <w:rFonts w:eastAsia="Arial"/>
              </w:rPr>
              <w:t>CCST</w:t>
            </w:r>
          </w:p>
          <w:p w:rsidR="0045298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 xml:space="preserve">3A           </w:t>
            </w:r>
            <w:r w:rsidR="00CE64EB" w:rsidRPr="00F46AA3">
              <w:rPr>
                <w:rFonts w:eastAsia="Arial"/>
              </w:rPr>
              <w:t xml:space="preserve">Publication of one peer reviewed paper </w:t>
            </w:r>
          </w:p>
          <w:p w:rsidR="00CE64E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3B           P</w:t>
            </w:r>
            <w:r w:rsidR="00CE64EB" w:rsidRPr="00F46AA3">
              <w:rPr>
                <w:rFonts w:eastAsia="Arial"/>
              </w:rPr>
              <w:t>resentation at one international meeting is a requirement for CCST</w:t>
            </w:r>
          </w:p>
          <w:p w:rsidR="00D70C8B" w:rsidRDefault="00D70C8B" w:rsidP="00CE64EB">
            <w:pPr>
              <w:pStyle w:val="Normal1"/>
              <w:rPr>
                <w:rFonts w:eastAsia="Arial"/>
              </w:rPr>
            </w:pPr>
          </w:p>
          <w:p w:rsidR="00D70C8B" w:rsidRPr="00F46AA3" w:rsidRDefault="00D70C8B" w:rsidP="00CE64EB">
            <w:pPr>
              <w:pStyle w:val="Normal1"/>
            </w:pPr>
            <w:r w:rsidRPr="00D70C8B">
              <w:rPr>
                <w:rFonts w:eastAsia="Arial"/>
                <w:b/>
              </w:rPr>
              <w:t>4</w:t>
            </w:r>
            <w:r>
              <w:rPr>
                <w:rFonts w:eastAsia="Arial"/>
              </w:rPr>
              <w:t>. SFS and Interactive Classroom – HSTs are required to participate in 60% of assignments and ICs</w:t>
            </w: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8B6606">
            <w:pPr>
              <w:pStyle w:val="Normal1"/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Complete</w:t>
            </w:r>
          </w:p>
        </w:tc>
      </w:tr>
      <w:tr w:rsidR="00E1266B" w:rsidRPr="00F46AA3" w:rsidTr="009B3EE7">
        <w:tc>
          <w:tcPr>
            <w:tcW w:w="8190" w:type="dxa"/>
          </w:tcPr>
          <w:p w:rsidR="008B6606" w:rsidRDefault="00511A80" w:rsidP="008B6606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="00455061"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</w:rPr>
              <w:t xml:space="preserve">. </w:t>
            </w:r>
            <w:r w:rsidR="00455061">
              <w:rPr>
                <w:rFonts w:eastAsia="Arial"/>
                <w:b/>
              </w:rPr>
              <w:t xml:space="preserve">First </w:t>
            </w:r>
            <w:r w:rsidR="008B6606">
              <w:rPr>
                <w:rFonts w:eastAsia="Arial"/>
                <w:b/>
              </w:rPr>
              <w:t xml:space="preserve">CBD and </w:t>
            </w:r>
            <w:r w:rsidRPr="00455061">
              <w:rPr>
                <w:rFonts w:eastAsia="Arial"/>
                <w:b/>
                <w:u w:val="single"/>
              </w:rPr>
              <w:t>related</w:t>
            </w:r>
            <w:r>
              <w:rPr>
                <w:rFonts w:eastAsia="Arial"/>
                <w:b/>
              </w:rPr>
              <w:t xml:space="preserve"> </w:t>
            </w:r>
            <w:r w:rsidR="008B6606">
              <w:rPr>
                <w:rFonts w:eastAsia="Arial"/>
                <w:b/>
              </w:rPr>
              <w:t>Major Topic Presentation</w:t>
            </w:r>
            <w:r>
              <w:rPr>
                <w:rFonts w:eastAsia="Arial"/>
                <w:b/>
              </w:rPr>
              <w:t xml:space="preserve">. </w:t>
            </w:r>
          </w:p>
          <w:p w:rsidR="00511A80" w:rsidRDefault="00511A80" w:rsidP="008B6606">
            <w:pPr>
              <w:pStyle w:val="Normal1"/>
              <w:rPr>
                <w:rFonts w:eastAsia="Arial"/>
                <w:b/>
              </w:rPr>
            </w:pPr>
          </w:p>
          <w:p w:rsidR="00A82C10" w:rsidRDefault="00A82C10" w:rsidP="008B6606">
            <w:pPr>
              <w:pStyle w:val="Normal1"/>
              <w:rPr>
                <w:rFonts w:eastAsia="Arial"/>
                <w:b/>
              </w:rPr>
            </w:pPr>
          </w:p>
          <w:p w:rsidR="008B6606" w:rsidRDefault="008B6606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</w:t>
            </w:r>
            <w:r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  <w:vertAlign w:val="superscript"/>
              </w:rPr>
              <w:t xml:space="preserve"> 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 xml:space="preserve">CBD TITLE: </w:t>
            </w:r>
            <w:r>
              <w:rPr>
                <w:rFonts w:eastAsia="Arial"/>
              </w:rPr>
              <w:t xml:space="preserve">  </w:t>
            </w:r>
            <w:r w:rsidR="008B6606">
              <w:rPr>
                <w:rFonts w:eastAsia="Arial"/>
              </w:rPr>
              <w:t>________________</w:t>
            </w:r>
            <w:r w:rsidR="00511A80">
              <w:rPr>
                <w:rFonts w:eastAsia="Arial"/>
              </w:rPr>
              <w:t>__________</w:t>
            </w:r>
            <w:r>
              <w:rPr>
                <w:rFonts w:eastAsia="Arial"/>
              </w:rPr>
              <w:t xml:space="preserve">      </w:t>
            </w:r>
            <w:r w:rsidR="00DD419C">
              <w:rPr>
                <w:rFonts w:eastAsia="Arial"/>
              </w:rPr>
              <w:t xml:space="preserve">           </w:t>
            </w:r>
            <w:r>
              <w:rPr>
                <w:rFonts w:eastAsia="Arial"/>
              </w:rPr>
              <w:t>DATE:           ASSESSOR</w:t>
            </w:r>
            <w:r w:rsidR="008B6606">
              <w:rPr>
                <w:rFonts w:eastAsia="Arial"/>
              </w:rPr>
              <w:t>:</w:t>
            </w:r>
          </w:p>
          <w:p w:rsidR="00131733" w:rsidRDefault="00A716A7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 xml:space="preserve"> ____</w:t>
            </w:r>
          </w:p>
          <w:p w:rsidR="00DD419C" w:rsidRDefault="00DD419C" w:rsidP="00DD419C">
            <w:pPr>
              <w:pStyle w:val="Normal1"/>
              <w:rPr>
                <w:rFonts w:eastAsia="Arial"/>
                <w:b/>
              </w:rPr>
            </w:pPr>
          </w:p>
          <w:p w:rsidR="00A82C10" w:rsidRDefault="00A82C10" w:rsidP="00DD419C">
            <w:pPr>
              <w:pStyle w:val="Normal1"/>
              <w:rPr>
                <w:rFonts w:eastAsia="Arial"/>
                <w:b/>
              </w:rPr>
            </w:pPr>
          </w:p>
          <w:p w:rsidR="00511A80" w:rsidRDefault="00511A80" w:rsidP="00DD419C">
            <w:pPr>
              <w:pStyle w:val="Normal1"/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B</w:t>
            </w:r>
            <w:r w:rsidRPr="00511A80">
              <w:rPr>
                <w:rFonts w:eastAsia="Arial"/>
                <w:b/>
                <w:vertAlign w:val="superscript"/>
              </w:rPr>
              <w:t>1</w:t>
            </w:r>
          </w:p>
          <w:p w:rsidR="00DD419C" w:rsidRDefault="00511A80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Major Topic </w:t>
            </w:r>
            <w:r w:rsidR="00DD419C" w:rsidRPr="00A716A7">
              <w:rPr>
                <w:rFonts w:eastAsia="Arial"/>
                <w:b/>
              </w:rPr>
              <w:t xml:space="preserve">Presentation TITLE: </w:t>
            </w:r>
            <w:r w:rsidR="00DD419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</w:t>
            </w:r>
            <w:r w:rsidR="00DD419C">
              <w:rPr>
                <w:rFonts w:eastAsia="Arial"/>
              </w:rPr>
              <w:t xml:space="preserve">       DATE:           ASSESSOR</w:t>
            </w:r>
          </w:p>
          <w:p w:rsidR="00DD419C" w:rsidRDefault="00DD419C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 No. ____</w:t>
            </w:r>
          </w:p>
          <w:p w:rsidR="00A716A7" w:rsidRDefault="00A716A7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455061" w:rsidRDefault="00455061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Second CBD </w:t>
            </w:r>
          </w:p>
          <w:p w:rsidR="00131733" w:rsidRDefault="00511A80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>A</w:t>
            </w:r>
            <w:r w:rsidRPr="00511A80">
              <w:rPr>
                <w:rFonts w:eastAsia="Arial"/>
                <w:b/>
                <w:vertAlign w:val="superscript"/>
              </w:rPr>
              <w:t xml:space="preserve">2 </w:t>
            </w:r>
            <w:r>
              <w:rPr>
                <w:rFonts w:eastAsia="Arial"/>
                <w:b/>
                <w:vertAlign w:val="superscript"/>
              </w:rPr>
              <w:t xml:space="preserve">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>CBD TITLE:</w:t>
            </w:r>
            <w:r>
              <w:rPr>
                <w:rFonts w:eastAsia="Arial"/>
              </w:rPr>
              <w:t xml:space="preserve">  </w:t>
            </w:r>
            <w:r w:rsidR="00511A80">
              <w:rPr>
                <w:rFonts w:eastAsia="Arial"/>
              </w:rPr>
              <w:t>____________________________</w:t>
            </w:r>
            <w:r>
              <w:rPr>
                <w:rFonts w:eastAsia="Arial"/>
              </w:rPr>
              <w:t xml:space="preserve">                DATE:          ASSESSOR</w:t>
            </w:r>
          </w:p>
          <w:p w:rsidR="00A716A7" w:rsidRDefault="00A716A7" w:rsidP="00A716A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>: ____</w:t>
            </w:r>
          </w:p>
          <w:p w:rsidR="00295BA2" w:rsidRDefault="00295BA2" w:rsidP="00A716A7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131733" w:rsidRPr="00F46AA3" w:rsidRDefault="00FC61AF" w:rsidP="00131733">
            <w:pPr>
              <w:pStyle w:val="Normal1"/>
            </w:pPr>
            <w:r w:rsidRPr="0045298B">
              <w:rPr>
                <w:rFonts w:eastAsia="Arial"/>
                <w:b/>
              </w:rPr>
              <w:t>2</w:t>
            </w:r>
            <w:r w:rsidR="00131733" w:rsidRPr="0045298B">
              <w:rPr>
                <w:rFonts w:eastAsia="Arial"/>
                <w:b/>
              </w:rPr>
              <w:t>.</w:t>
            </w:r>
            <w:r w:rsidR="00131733" w:rsidRPr="00F46AA3">
              <w:rPr>
                <w:rFonts w:eastAsia="Arial"/>
              </w:rPr>
              <w:t xml:space="preserve"> Audit </w:t>
            </w:r>
          </w:p>
          <w:p w:rsidR="0045298B" w:rsidRPr="00A716A7" w:rsidRDefault="00511A80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TITLE:_______________________________________________________________________</w:t>
            </w:r>
            <w:r w:rsidR="0045298B" w:rsidRPr="00A716A7">
              <w:rPr>
                <w:rFonts w:eastAsia="Arial"/>
                <w:b/>
              </w:rPr>
              <w:t xml:space="preserve"> </w:t>
            </w:r>
          </w:p>
          <w:p w:rsidR="00511A80" w:rsidRDefault="00511A80" w:rsidP="00295BA2">
            <w:pPr>
              <w:pStyle w:val="Normal1"/>
              <w:rPr>
                <w:rFonts w:eastAsia="Arial"/>
              </w:rPr>
            </w:pPr>
          </w:p>
          <w:p w:rsidR="00B21168" w:rsidRDefault="00B21168" w:rsidP="00295BA2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Open / Closed Loop:</w:t>
            </w: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D70C8B" w:rsidRDefault="00131733" w:rsidP="00131733">
            <w:pPr>
              <w:pStyle w:val="Normal1"/>
            </w:pPr>
            <w:r w:rsidRPr="00F46AA3">
              <w:rPr>
                <w:rFonts w:eastAsia="Arial"/>
              </w:rPr>
              <w:t>Details</w:t>
            </w:r>
            <w:r w:rsidR="00295BA2">
              <w:rPr>
                <w:rFonts w:eastAsia="Arial"/>
              </w:rPr>
              <w:t xml:space="preserve">                                                                                                                    Date </w:t>
            </w:r>
            <w:r w:rsidR="00295BA2" w:rsidRPr="00F46AA3">
              <w:rPr>
                <w:rFonts w:eastAsia="Arial"/>
              </w:rPr>
              <w:t>Presented</w:t>
            </w:r>
            <w:r w:rsidR="00295BA2">
              <w:rPr>
                <w:rFonts w:eastAsia="Arial"/>
              </w:rPr>
              <w:t>:</w:t>
            </w:r>
          </w:p>
          <w:p w:rsidR="00511A80" w:rsidRDefault="00511A80" w:rsidP="00131733">
            <w:pPr>
              <w:pStyle w:val="Normal1"/>
            </w:pPr>
          </w:p>
          <w:p w:rsidR="00B21168" w:rsidRPr="00F46AA3" w:rsidRDefault="00B21168" w:rsidP="00131733">
            <w:pPr>
              <w:pStyle w:val="Normal1"/>
            </w:pPr>
          </w:p>
          <w:p w:rsidR="00E1266B" w:rsidRPr="00F46AA3" w:rsidRDefault="00E1266B" w:rsidP="00295BA2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3294C">
        <w:trPr>
          <w:trHeight w:val="2204"/>
        </w:trPr>
        <w:tc>
          <w:tcPr>
            <w:tcW w:w="8190" w:type="dxa"/>
          </w:tcPr>
          <w:p w:rsidR="00D70C8B" w:rsidRDefault="0045298B" w:rsidP="00131733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 xml:space="preserve">3A </w:t>
            </w:r>
            <w:r w:rsidR="00131733" w:rsidRPr="00A716A7">
              <w:rPr>
                <w:rFonts w:eastAsia="Arial"/>
                <w:b/>
              </w:rPr>
              <w:t>Peer Reviewed paper</w:t>
            </w:r>
            <w:r w:rsidR="0093294C" w:rsidRPr="00A716A7">
              <w:rPr>
                <w:rFonts w:eastAsia="Arial"/>
                <w:b/>
              </w:rPr>
              <w:t xml:space="preserve">: </w:t>
            </w:r>
            <w:r w:rsidR="00D70C8B">
              <w:rPr>
                <w:rFonts w:eastAsia="Arial"/>
                <w:b/>
              </w:rPr>
              <w:t>Journal</w:t>
            </w:r>
          </w:p>
          <w:p w:rsidR="0045298B" w:rsidRPr="00F46AA3" w:rsidRDefault="0093294C" w:rsidP="00131733">
            <w:pPr>
              <w:pStyle w:val="Normal1"/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D70C8B" w:rsidRDefault="00D70C8B" w:rsidP="00131733">
            <w:pPr>
              <w:pStyle w:val="Normal1"/>
              <w:rPr>
                <w:rFonts w:eastAsia="Arial"/>
                <w:b/>
              </w:rPr>
            </w:pPr>
            <w:r w:rsidRPr="00D70C8B">
              <w:rPr>
                <w:rFonts w:eastAsia="Arial"/>
                <w:b/>
              </w:rPr>
              <w:t>JOURNAL</w:t>
            </w:r>
            <w:r>
              <w:rPr>
                <w:rFonts w:eastAsia="Arial"/>
                <w:b/>
              </w:rPr>
              <w:t>: ___________________________________</w:t>
            </w:r>
          </w:p>
          <w:p w:rsidR="00131733" w:rsidRDefault="00131733" w:rsidP="00131733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131733">
            <w:pPr>
              <w:pStyle w:val="Normal1"/>
              <w:rPr>
                <w:rFonts w:eastAsia="Arial"/>
              </w:rPr>
            </w:pPr>
          </w:p>
          <w:p w:rsidR="0045298B" w:rsidRDefault="0045298B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D70C8B" w:rsidRDefault="0045298B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3B</w:t>
            </w:r>
            <w:r w:rsidR="00FC61AF" w:rsidRPr="00A716A7">
              <w:rPr>
                <w:rFonts w:eastAsia="Arial"/>
                <w:b/>
              </w:rPr>
              <w:t xml:space="preserve"> International presentation</w:t>
            </w:r>
            <w:r w:rsidR="0093294C" w:rsidRPr="00A716A7">
              <w:rPr>
                <w:rFonts w:eastAsia="Arial"/>
                <w:b/>
              </w:rPr>
              <w:t xml:space="preserve"> </w:t>
            </w:r>
          </w:p>
          <w:p w:rsidR="0045298B" w:rsidRDefault="0093294C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F46AA3" w:rsidRDefault="00D70C8B" w:rsidP="00FC61AF">
            <w:pPr>
              <w:pStyle w:val="Normal1"/>
            </w:pPr>
            <w:r>
              <w:rPr>
                <w:rFonts w:eastAsia="Arial"/>
                <w:b/>
              </w:rPr>
              <w:t>MEETING: ___________________________________</w:t>
            </w:r>
          </w:p>
          <w:p w:rsidR="00B21168" w:rsidRDefault="00FC61AF" w:rsidP="00FC61AF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D70C8B" w:rsidRPr="00F46AA3" w:rsidTr="00D70C8B">
        <w:trPr>
          <w:trHeight w:val="557"/>
        </w:trPr>
        <w:tc>
          <w:tcPr>
            <w:tcW w:w="8190" w:type="dxa"/>
          </w:tcPr>
          <w:p w:rsidR="00D70C8B" w:rsidRDefault="00D70C8B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4. SFS </w:t>
            </w:r>
            <w:r w:rsidR="00E0343D">
              <w:rPr>
                <w:rFonts w:eastAsia="Arial"/>
                <w:b/>
              </w:rPr>
              <w:t>Assignments 60%  Yes____    No ____</w:t>
            </w:r>
          </w:p>
          <w:p w:rsidR="00D70C8B" w:rsidRPr="0045298B" w:rsidRDefault="00D70C8B" w:rsidP="002C5C6F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   IC</w:t>
            </w:r>
            <w:r w:rsidR="00E0343D">
              <w:rPr>
                <w:rFonts w:eastAsia="Arial"/>
                <w:b/>
              </w:rPr>
              <w:t xml:space="preserve">   Attendance 60%     Yes____    No ____</w:t>
            </w: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</w:tr>
    </w:tbl>
    <w:p w:rsidR="00B46473" w:rsidRPr="002E4A59" w:rsidRDefault="00A82C10" w:rsidP="00B46473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br w:type="page"/>
      </w:r>
      <w:r w:rsidR="00B46473" w:rsidRPr="00CF1191">
        <w:rPr>
          <w:rFonts w:ascii="Tahoma" w:hAnsi="Tahoma" w:cs="Tahoma"/>
          <w:b/>
          <w:bCs/>
          <w:sz w:val="22"/>
          <w:u w:val="single"/>
        </w:rPr>
        <w:lastRenderedPageBreak/>
        <w:t>Subspecialty Section 7: Paediatric Ophthalmology and Strabismus</w:t>
      </w:r>
    </w:p>
    <w:p w:rsidR="00B46473" w:rsidRDefault="00B46473" w:rsidP="00B46473">
      <w:pPr>
        <w:rPr>
          <w:rFonts w:ascii="Tahoma" w:hAnsi="Tahoma" w:cs="Tahoma"/>
          <w:b/>
          <w:bCs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Objective</w:t>
      </w:r>
    </w:p>
    <w:p w:rsidR="00B46473" w:rsidRDefault="00B46473" w:rsidP="00B46473">
      <w:pPr>
        <w:pStyle w:val="TableContents"/>
        <w:widowControl/>
        <w:suppressLineNumbers w:val="0"/>
        <w:suppressAutoHyphens w:val="0"/>
        <w:spacing w:after="0"/>
        <w:rPr>
          <w:rFonts w:ascii="Tahoma" w:hAnsi="Tahoma"/>
          <w:sz w:val="22"/>
        </w:rPr>
      </w:pPr>
      <w:r w:rsidRPr="00CF1191">
        <w:rPr>
          <w:rFonts w:ascii="Tahoma" w:hAnsi="Tahoma"/>
          <w:sz w:val="22"/>
        </w:rPr>
        <w:t>To acquire demonstrable and certified proficiency in the assessment and contemporary management of paediatric eye disease and strabismus</w:t>
      </w:r>
    </w:p>
    <w:p w:rsidR="00B46473" w:rsidRPr="00CF1191" w:rsidRDefault="00B46473" w:rsidP="00B46473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Essential clinical experience</w:t>
      </w: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9"/>
        <w:gridCol w:w="1330"/>
        <w:gridCol w:w="1417"/>
        <w:gridCol w:w="709"/>
        <w:gridCol w:w="709"/>
      </w:tblGrid>
      <w:tr w:rsidR="00B46473" w:rsidRPr="00CF1191" w:rsidTr="0084140E">
        <w:trPr>
          <w:cantSplit/>
          <w:tblHeader/>
        </w:trPr>
        <w:tc>
          <w:tcPr>
            <w:tcW w:w="6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Not</w:t>
            </w:r>
          </w:p>
          <w:p w:rsidR="00B46473" w:rsidRPr="00CF1191" w:rsidRDefault="00B46473" w:rsidP="0084140E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*No.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#Total No.</w:t>
            </w:r>
          </w:p>
        </w:tc>
      </w:tr>
      <w:tr w:rsidR="00B46473" w:rsidRPr="00CF1191" w:rsidTr="0084140E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  <w:lang w:val="en-US"/>
              </w:rPr>
              <w:t>Attended a minimum of 20 paediatric ophthalmic clinics.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B46473" w:rsidRPr="00CF1191" w:rsidTr="0084140E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  <w:lang w:val="en-US"/>
              </w:rPr>
              <w:t>Level 4 competence in routine strabismus surgery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FF0000"/>
                <w:sz w:val="22"/>
              </w:rPr>
              <w:t>**</w:t>
            </w:r>
            <w:r w:rsidRPr="00D26BA7">
              <w:rPr>
                <w:rFonts w:ascii="Tahoma" w:hAnsi="Tahoma"/>
                <w:color w:val="FF0000"/>
                <w:sz w:val="22"/>
              </w:rPr>
              <w:t>20</w:t>
            </w:r>
          </w:p>
        </w:tc>
      </w:tr>
      <w:tr w:rsidR="00B46473" w:rsidRPr="00CF1191" w:rsidTr="0084140E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  <w:lang w:val="en-US"/>
              </w:rPr>
              <w:t>Actively to have participated in the ophthalmoscopic screening for ROP of a minimum of 10 neonates.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73" w:rsidRPr="00CF1191" w:rsidRDefault="00B46473" w:rsidP="0084140E">
            <w:pPr>
              <w:pStyle w:val="TableContents"/>
              <w:rPr>
                <w:rFonts w:ascii="Tahoma" w:hAnsi="Tahoma"/>
                <w:sz w:val="22"/>
              </w:rPr>
            </w:pPr>
            <w:r w:rsidRPr="00D26BA7">
              <w:rPr>
                <w:rFonts w:ascii="Tahoma" w:hAnsi="Tahoma"/>
                <w:color w:val="FF0000"/>
                <w:sz w:val="22"/>
              </w:rPr>
              <w:t>** 10</w:t>
            </w:r>
          </w:p>
        </w:tc>
      </w:tr>
    </w:tbl>
    <w:p w:rsidR="00B46473" w:rsidRPr="00CF1191" w:rsidRDefault="00B46473" w:rsidP="00B46473">
      <w:pPr>
        <w:spacing w:line="360" w:lineRule="auto"/>
        <w:rPr>
          <w:rFonts w:ascii="Tahoma" w:hAnsi="Tahoma" w:cs="Tahoma"/>
          <w:sz w:val="22"/>
        </w:rPr>
      </w:pPr>
      <w:r w:rsidRPr="00C44D39">
        <w:rPr>
          <w:rFonts w:ascii="Tahoma" w:hAnsi="Tahoma" w:cs="Tahoma"/>
          <w:bCs/>
          <w:sz w:val="16"/>
          <w:szCs w:val="16"/>
        </w:rPr>
        <w:t>*Total</w:t>
      </w:r>
      <w:r>
        <w:rPr>
          <w:rFonts w:ascii="Tahoma" w:hAnsi="Tahoma" w:cs="Tahoma"/>
          <w:bCs/>
          <w:sz w:val="16"/>
          <w:szCs w:val="16"/>
        </w:rPr>
        <w:t xml:space="preserve"> lasers / surgeries</w:t>
      </w:r>
      <w:r w:rsidRPr="00C44D39">
        <w:rPr>
          <w:rFonts w:ascii="Tahoma" w:hAnsi="Tahoma" w:cs="Tahoma"/>
          <w:bCs/>
          <w:sz w:val="16"/>
          <w:szCs w:val="16"/>
        </w:rPr>
        <w:t xml:space="preserve"> this 6 month rotation</w:t>
      </w:r>
      <w:r>
        <w:rPr>
          <w:rFonts w:ascii="Tahoma" w:hAnsi="Tahoma" w:cs="Tahoma"/>
          <w:bCs/>
          <w:sz w:val="16"/>
          <w:szCs w:val="16"/>
        </w:rPr>
        <w:t xml:space="preserve"> # total to date across all years of BST and HST training ** = minimum numbers required</w:t>
      </w:r>
    </w:p>
    <w:p w:rsidR="00B46473" w:rsidRPr="00CF1191" w:rsidRDefault="00B46473" w:rsidP="00B46473">
      <w:pPr>
        <w:spacing w:line="360" w:lineRule="auto"/>
        <w:rPr>
          <w:rFonts w:ascii="Tahoma" w:hAnsi="Tahoma" w:cs="Tahoma"/>
          <w:bCs/>
          <w:i/>
          <w:sz w:val="22"/>
        </w:rPr>
      </w:pPr>
      <w:r>
        <w:rPr>
          <w:rFonts w:ascii="Tahoma" w:hAnsi="Tahoma" w:cs="Tahoma"/>
          <w:b/>
          <w:bCs/>
          <w:sz w:val="22"/>
        </w:rPr>
        <w:t xml:space="preserve">Acquirement of Learning Outcomes </w:t>
      </w:r>
      <w:r w:rsidRPr="002E234A">
        <w:rPr>
          <w:rFonts w:ascii="Tahoma" w:hAnsi="Tahoma" w:cs="Tahoma"/>
          <w:b/>
          <w:bCs/>
          <w:sz w:val="22"/>
        </w:rPr>
        <w:t>Paed</w:t>
      </w:r>
      <w:r w:rsidRPr="002E234A">
        <w:rPr>
          <w:rFonts w:ascii="Tahoma" w:hAnsi="Tahoma" w:cs="Tahoma"/>
          <w:b/>
          <w:bCs/>
          <w:sz w:val="22"/>
          <w:vertAlign w:val="superscript"/>
        </w:rPr>
        <w:t>HS</w:t>
      </w:r>
      <w:r w:rsidRPr="002E234A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1-16 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 xml:space="preserve">3 or </w:t>
      </w:r>
      <w:r w:rsidRPr="00CF1191">
        <w:rPr>
          <w:rFonts w:ascii="Tahoma" w:hAnsi="Tahoma" w:cs="Tahoma"/>
          <w:b/>
          <w:bCs/>
          <w:sz w:val="22"/>
        </w:rPr>
        <w:t xml:space="preserve">4 </w:t>
      </w:r>
      <w:r>
        <w:rPr>
          <w:rFonts w:ascii="Tahoma" w:hAnsi="Tahoma" w:cs="Tahoma"/>
          <w:b/>
          <w:bCs/>
          <w:sz w:val="22"/>
        </w:rPr>
        <w:t xml:space="preserve">and Learning Outcomes </w:t>
      </w:r>
      <w:r w:rsidRPr="002E234A">
        <w:rPr>
          <w:rFonts w:ascii="Tahoma" w:hAnsi="Tahoma" w:cs="Tahoma"/>
          <w:b/>
          <w:bCs/>
          <w:sz w:val="22"/>
        </w:rPr>
        <w:t>Paed</w:t>
      </w:r>
      <w:r w:rsidRPr="002E234A">
        <w:rPr>
          <w:rFonts w:ascii="Tahoma" w:hAnsi="Tahoma" w:cs="Tahoma"/>
          <w:b/>
          <w:bCs/>
          <w:sz w:val="22"/>
          <w:vertAlign w:val="superscript"/>
        </w:rPr>
        <w:t>HS</w:t>
      </w:r>
      <w:r w:rsidRPr="002E234A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17 - 21 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>2</w:t>
      </w:r>
      <w:r w:rsidRPr="00CF1191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(in addition to the LOs </w:t>
      </w:r>
      <w:r w:rsidRPr="00CF1191">
        <w:rPr>
          <w:rFonts w:ascii="Tahoma" w:hAnsi="Tahoma" w:cs="Tahoma"/>
          <w:b/>
          <w:bCs/>
          <w:sz w:val="22"/>
        </w:rPr>
        <w:t>specified in Core Training</w:t>
      </w:r>
      <w:r>
        <w:rPr>
          <w:rFonts w:ascii="Tahoma" w:hAnsi="Tahoma" w:cs="Tahoma"/>
          <w:b/>
          <w:bCs/>
          <w:sz w:val="22"/>
        </w:rPr>
        <w:t>) is</w:t>
      </w:r>
      <w:r w:rsidRPr="00CF1191">
        <w:rPr>
          <w:rFonts w:ascii="Tahoma" w:hAnsi="Tahoma" w:cs="Tahoma"/>
          <w:b/>
          <w:bCs/>
          <w:sz w:val="22"/>
        </w:rPr>
        <w:t xml:space="preserve"> required.  </w:t>
      </w:r>
      <w:r w:rsidRPr="00CF1191">
        <w:rPr>
          <w:rFonts w:ascii="Tahoma" w:hAnsi="Tahoma" w:cs="Tahoma"/>
          <w:bCs/>
          <w:sz w:val="22"/>
        </w:rPr>
        <w:t xml:space="preserve">Please </w:t>
      </w:r>
      <w:r w:rsidRPr="00CF1191">
        <w:rPr>
          <w:rFonts w:ascii="Tahoma" w:hAnsi="Tahoma" w:cs="Tahoma"/>
          <w:b/>
          <w:bCs/>
          <w:sz w:val="22"/>
        </w:rPr>
        <w:t>circle</w:t>
      </w:r>
      <w:r w:rsidRPr="00CF1191">
        <w:rPr>
          <w:rFonts w:ascii="Tahoma" w:hAnsi="Tahoma" w:cs="Tahoma"/>
          <w:bCs/>
          <w:sz w:val="22"/>
        </w:rPr>
        <w:t xml:space="preserve"> each topic below for which </w:t>
      </w:r>
      <w:r w:rsidRPr="00CF1191">
        <w:rPr>
          <w:rFonts w:ascii="Tahoma" w:hAnsi="Tahoma" w:cs="Tahoma"/>
          <w:b/>
          <w:bCs/>
          <w:sz w:val="22"/>
          <w:u w:val="single"/>
        </w:rPr>
        <w:t>you as the Consultant Trainer have specifically assessed</w:t>
      </w:r>
      <w:r w:rsidRPr="00CF1191">
        <w:rPr>
          <w:rFonts w:ascii="Tahoma" w:hAnsi="Tahoma" w:cs="Tahoma"/>
          <w:bCs/>
          <w:sz w:val="22"/>
        </w:rPr>
        <w:t xml:space="preserve"> the trainee’s knowledge and understanding during the last 6 month rotation and </w:t>
      </w:r>
      <w:r w:rsidRPr="00CF1191">
        <w:rPr>
          <w:rFonts w:ascii="Tahoma" w:hAnsi="Tahoma" w:cs="Tahoma"/>
          <w:b/>
          <w:bCs/>
          <w:sz w:val="22"/>
        </w:rPr>
        <w:t>circle the level of competence</w:t>
      </w:r>
      <w:r>
        <w:rPr>
          <w:rFonts w:ascii="Tahoma" w:hAnsi="Tahoma" w:cs="Tahoma"/>
          <w:bCs/>
          <w:sz w:val="22"/>
        </w:rPr>
        <w:t xml:space="preserve"> from level 1 to level 4</w:t>
      </w:r>
      <w:r w:rsidRPr="00CF1191">
        <w:rPr>
          <w:rFonts w:ascii="Tahoma" w:hAnsi="Tahoma" w:cs="Tahoma"/>
          <w:bCs/>
          <w:sz w:val="22"/>
        </w:rPr>
        <w:t xml:space="preserve"> achieved.  </w:t>
      </w:r>
      <w:r w:rsidRPr="00CF1191">
        <w:rPr>
          <w:rFonts w:ascii="Tahoma" w:hAnsi="Tahoma" w:cs="Tahoma"/>
          <w:bCs/>
          <w:i/>
          <w:sz w:val="22"/>
        </w:rPr>
        <w:t>Note: It is not expected that each trainee can be assessed on every topic below during each rotation.  Further assessments can take place during subsequent rotations</w:t>
      </w:r>
      <w:r>
        <w:rPr>
          <w:rFonts w:ascii="Tahoma" w:hAnsi="Tahoma" w:cs="Tahoma"/>
          <w:bCs/>
          <w:i/>
          <w:sz w:val="22"/>
        </w:rPr>
        <w:t xml:space="preserve"> and during HST assessments at the end of Year 2</w:t>
      </w:r>
      <w:r w:rsidRPr="00CF1191">
        <w:rPr>
          <w:rFonts w:ascii="Tahoma" w:hAnsi="Tahoma" w:cs="Tahoma"/>
          <w:bCs/>
          <w:i/>
          <w:sz w:val="22"/>
        </w:rPr>
        <w:t>.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Paed</w:t>
      </w:r>
      <w:r w:rsidRPr="00A12893">
        <w:rPr>
          <w:rFonts w:ascii="Tahoma" w:hAnsi="Tahoma" w:cs="Tahoma"/>
          <w:bCs/>
          <w:sz w:val="22"/>
          <w:vertAlign w:val="superscript"/>
        </w:rPr>
        <w:t>HS</w:t>
      </w:r>
      <w:r>
        <w:rPr>
          <w:rFonts w:ascii="Tahoma" w:hAnsi="Tahoma" w:cs="Tahoma"/>
          <w:bCs/>
          <w:sz w:val="22"/>
        </w:rPr>
        <w:t xml:space="preserve"> LO 1</w:t>
      </w:r>
      <w:r w:rsidRPr="00CF1191">
        <w:rPr>
          <w:rFonts w:ascii="Tahoma" w:hAnsi="Tahoma" w:cs="Tahoma"/>
          <w:bCs/>
          <w:sz w:val="22"/>
        </w:rPr>
        <w:t xml:space="preserve">The assessment of the </w:t>
      </w:r>
      <w:r w:rsidRPr="00132A14">
        <w:rPr>
          <w:rFonts w:ascii="Tahoma" w:hAnsi="Tahoma" w:cs="Tahoma"/>
          <w:bCs/>
          <w:sz w:val="22"/>
        </w:rPr>
        <w:t>normal growth and development of vision, abnormal or delayed visual maturation including amblyopia.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1,2,3,16)</w:t>
      </w:r>
    </w:p>
    <w:p w:rsidR="00B46473" w:rsidRPr="00132A14" w:rsidRDefault="00B46473" w:rsidP="00B46473">
      <w:pPr>
        <w:spacing w:line="360" w:lineRule="auto"/>
        <w:ind w:left="360" w:firstLine="360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2 The clinical evaluation, determination of the refractive state and visual acuity in infants and children. 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1,2,3)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3 The assessment of ocular movement and binocularity, and in particular the selection and interpretation of orthoptic investigations as well as the evidence-based management of amblyopia and of disorders of binocular function. 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1,2,3)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4 Knowledge of the global trend in myopia and RFs for same as well as its evidence-based management (ATOM 1 &amp; 2).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1,2,3)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5 Strabismus surgery as applied to concomitant and incomitant strabismus.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1,2,3,4)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6 The clinical evaluation and evidence-based management of epiphora &amp;</w:t>
      </w:r>
      <w:r>
        <w:rPr>
          <w:rFonts w:ascii="Tahoma" w:hAnsi="Tahoma" w:cs="Tahoma"/>
          <w:bCs/>
          <w:sz w:val="22"/>
        </w:rPr>
        <w:t xml:space="preserve"> </w:t>
      </w:r>
      <w:r w:rsidRPr="00132A14">
        <w:rPr>
          <w:rFonts w:ascii="Tahoma" w:hAnsi="Tahoma" w:cs="Tahoma"/>
          <w:bCs/>
          <w:sz w:val="22"/>
        </w:rPr>
        <w:t>nasolacrimal duct obstruction in an infant/child.  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15)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lastRenderedPageBreak/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7 The clinical evaluation and evidence-based management of infective (including ophthalmia neonatorum) and atopic eye disease in an infant/child.  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13)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8 The clinical evaluation and evidence-based management of unilateral /bilateral congenital cataract including timing of intervention, selection of procedure, post-operative management and follow-up.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5)</w:t>
      </w:r>
    </w:p>
    <w:p w:rsidR="00B46473" w:rsidRPr="00132A14" w:rsidRDefault="00B46473" w:rsidP="00B46473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15 Assessment &amp; management of orbital cellulitis in children, appropriate imaging, timing of surgical intervention &amp; liaison with ENT / neurosurgical opinion.(Link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12)</w:t>
      </w:r>
    </w:p>
    <w:p w:rsidR="00B46473" w:rsidRPr="00132A14" w:rsidRDefault="00B46473" w:rsidP="00B46473">
      <w:pPr>
        <w:spacing w:line="360" w:lineRule="auto"/>
        <w:ind w:left="360" w:firstLine="360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9 The assessment, diagnosis, management and follow-up of congenital glaucoma.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6)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10 The assessment, diagnosis, staging, management and follow-up of ROP.  (Link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18)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12 The assessment &amp; management of acquired and inherited retinal disease (including ocular albinism, Coats, Stargardts, RP, rod / cone dystrophies) and the appropriate use &amp; interpretation of electro-diagnostic studies in the context of paediatric eye disease. 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7)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ind w:left="737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14 Assessment and management of paediatric uveitis especially in relation to JCA and relevant screening protocols.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9)</w:t>
      </w:r>
    </w:p>
    <w:p w:rsidR="00B46473" w:rsidRPr="00132A14" w:rsidRDefault="00B46473" w:rsidP="00B46473">
      <w:pPr>
        <w:spacing w:line="360" w:lineRule="auto"/>
        <w:ind w:left="737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16 Assessment of suspected cases of non-accidental injury and liaison with the appropriate authorities.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14)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17 Assessment and management of ptosis specific to the paediatric population, including Horner’s, bleparophimosis and capilliary haemangiomas and relevant treatment of same with avoidance of amblyopia.</w:t>
      </w:r>
    </w:p>
    <w:p w:rsidR="00B46473" w:rsidRPr="00132A14" w:rsidRDefault="00B46473" w:rsidP="00B46473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11 The clinical evaluation and differential diagnosis of leucocoria &amp; evidence-based management of retinoblastoma.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10)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13 Assessment of paediatric neurological diseases affecting vision and assessment, recording and management of nystagmus.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8)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lastRenderedPageBreak/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18 Assessment and diagnosis of anterior segment dysgenesis and posterior segment abnormalities including (Peters anomaly, aniridia)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19 Clinical approaches to, and communication with, visually impaired infants / children and their parents, access to other support /  health services.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16)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20 Liaison with paediatricians, geneticists, clinical genetics for inherited retinal diseases, access to new treatments / trials   and genetic counselling (Leber’s amaurosis).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17)</w:t>
      </w:r>
    </w:p>
    <w:p w:rsidR="00B46473" w:rsidRPr="00132A14" w:rsidRDefault="00B46473" w:rsidP="00B46473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Pr="00132A14" w:rsidRDefault="00B46473" w:rsidP="00B46473">
      <w:pPr>
        <w:numPr>
          <w:ilvl w:val="0"/>
          <w:numId w:val="7"/>
        </w:numPr>
        <w:spacing w:line="360" w:lineRule="auto"/>
        <w:ind w:left="737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Paed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 21 The interdisciplinary assessment of children with multiple handicaps. (Link to Paed</w:t>
      </w:r>
      <w:r w:rsidRPr="00132A14">
        <w:rPr>
          <w:rFonts w:ascii="Tahoma" w:hAnsi="Tahoma" w:cs="Tahoma"/>
          <w:bCs/>
          <w:sz w:val="22"/>
          <w:vertAlign w:val="superscript"/>
        </w:rPr>
        <w:t>BS</w:t>
      </w:r>
      <w:r w:rsidRPr="00132A14">
        <w:rPr>
          <w:rFonts w:ascii="Tahoma" w:hAnsi="Tahoma" w:cs="Tahoma"/>
          <w:bCs/>
          <w:sz w:val="22"/>
        </w:rPr>
        <w:t xml:space="preserve"> LO 17).</w:t>
      </w:r>
    </w:p>
    <w:p w:rsidR="00B46473" w:rsidRPr="00132A14" w:rsidRDefault="00B46473" w:rsidP="00B46473">
      <w:pPr>
        <w:spacing w:line="360" w:lineRule="auto"/>
        <w:ind w:left="737"/>
        <w:jc w:val="both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Assessed:  Yes  </w:t>
      </w:r>
      <w:r w:rsidRPr="00132A14">
        <w:rPr>
          <w:rFonts w:ascii="Tahoma" w:hAnsi="Tahoma" w:cs="Tahoma"/>
          <w:bCs/>
          <w:sz w:val="22"/>
        </w:rPr>
        <w:tab/>
        <w:t xml:space="preserve">No  </w:t>
      </w:r>
      <w:r w:rsidRPr="00132A14">
        <w:rPr>
          <w:rFonts w:ascii="Tahoma" w:hAnsi="Tahoma" w:cs="Tahoma"/>
          <w:bCs/>
          <w:sz w:val="22"/>
        </w:rPr>
        <w:tab/>
      </w:r>
      <w:r w:rsidRPr="00132A1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 xml:space="preserve">Please state level of </w:t>
      </w:r>
      <w:r w:rsidRPr="00157550">
        <w:rPr>
          <w:rFonts w:ascii="Tahoma" w:hAnsi="Tahoma" w:cs="Tahoma"/>
          <w:b/>
          <w:sz w:val="22"/>
        </w:rPr>
        <w:t>overall competence</w:t>
      </w:r>
      <w:r w:rsidRPr="00CF1191">
        <w:rPr>
          <w:rFonts w:ascii="Tahoma" w:hAnsi="Tahoma" w:cs="Tahoma"/>
          <w:sz w:val="22"/>
        </w:rPr>
        <w:t xml:space="preserve"> in this subspecialty:</w:t>
      </w:r>
      <w:r>
        <w:rPr>
          <w:rFonts w:ascii="Tahoma" w:hAnsi="Tahoma" w:cs="Tahoma"/>
          <w:sz w:val="22"/>
        </w:rPr>
        <w:t xml:space="preserve">  </w:t>
      </w:r>
      <w:r w:rsidRPr="009C6F25">
        <w:rPr>
          <w:rFonts w:ascii="Tahoma" w:hAnsi="Tahoma" w:cs="Tahoma"/>
          <w:b/>
          <w:bCs/>
          <w:sz w:val="22"/>
        </w:rPr>
        <w:t>Level of competence 1  2  3  4</w:t>
      </w:r>
      <w:r w:rsidRPr="00507AA5">
        <w:rPr>
          <w:rFonts w:ascii="Tahoma" w:hAnsi="Tahoma" w:cs="Tahoma"/>
          <w:bCs/>
          <w:sz w:val="22"/>
        </w:rPr>
        <w:t xml:space="preserve"> </w:t>
      </w:r>
      <w:r w:rsidRPr="00CF1191">
        <w:rPr>
          <w:rFonts w:ascii="Tahoma" w:hAnsi="Tahoma" w:cs="Tahoma"/>
          <w:sz w:val="22"/>
        </w:rPr>
        <w:tab/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Consultant Trainer</w:t>
      </w:r>
      <w:r>
        <w:rPr>
          <w:rFonts w:ascii="Tahoma" w:hAnsi="Tahoma" w:cs="Tahoma"/>
          <w:sz w:val="22"/>
        </w:rPr>
        <w:t xml:space="preserve">: ____________________                              </w:t>
      </w:r>
      <w:r w:rsidRPr="00CF1191">
        <w:rPr>
          <w:rFonts w:ascii="Tahoma" w:hAnsi="Tahoma" w:cs="Tahoma"/>
          <w:sz w:val="22"/>
        </w:rPr>
        <w:t>Date: ______________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Please highlight areas for further education and training:    ___________________________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r w:rsidRPr="00CF1191">
        <w:rPr>
          <w:rFonts w:ascii="Tahoma" w:hAnsi="Tahoma" w:cs="Tahoma"/>
          <w:sz w:val="22"/>
        </w:rPr>
        <w:t>____________________________________________________________________________</w:t>
      </w:r>
    </w:p>
    <w:p w:rsidR="00B46473" w:rsidRDefault="00B46473" w:rsidP="00B46473">
      <w:pPr>
        <w:rPr>
          <w:rFonts w:ascii="Tahoma" w:hAnsi="Tahoma" w:cs="Tahoma"/>
          <w:b/>
          <w:sz w:val="22"/>
        </w:rPr>
      </w:pPr>
    </w:p>
    <w:p w:rsidR="00B46473" w:rsidRDefault="00B46473" w:rsidP="00B46473">
      <w:pPr>
        <w:rPr>
          <w:rFonts w:ascii="Tahoma" w:hAnsi="Tahoma" w:cs="Tahoma"/>
          <w:b/>
          <w:sz w:val="22"/>
        </w:rPr>
      </w:pPr>
    </w:p>
    <w:p w:rsidR="00B46473" w:rsidRDefault="00B46473" w:rsidP="00B46473">
      <w:r>
        <w:rPr>
          <w:rFonts w:ascii="Tahoma" w:hAnsi="Tahoma" w:cs="Tahoma"/>
          <w:b/>
          <w:sz w:val="22"/>
        </w:rPr>
        <w:t xml:space="preserve">PAEDIATRIC-OPHTHALMOLOGY LOGBOOK </w:t>
      </w:r>
      <w:r w:rsidRPr="009307CA">
        <w:rPr>
          <w:rFonts w:ascii="Tahoma" w:hAnsi="Tahoma" w:cs="Tahoma"/>
          <w:sz w:val="22"/>
        </w:rPr>
        <w:t xml:space="preserve">(must be completed before </w:t>
      </w:r>
      <w:r>
        <w:rPr>
          <w:rFonts w:ascii="Tahoma" w:hAnsi="Tahoma" w:cs="Tahoma"/>
          <w:sz w:val="22"/>
        </w:rPr>
        <w:t xml:space="preserve">form </w:t>
      </w:r>
      <w:r w:rsidRPr="009307CA">
        <w:rPr>
          <w:rFonts w:ascii="Tahoma" w:hAnsi="Tahoma" w:cs="Tahoma"/>
          <w:sz w:val="22"/>
        </w:rPr>
        <w:t>submitted to Consultant Trainer)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938"/>
        <w:gridCol w:w="2494"/>
        <w:gridCol w:w="2403"/>
      </w:tblGrid>
      <w:tr w:rsidR="00B46473" w:rsidTr="0084140E">
        <w:trPr>
          <w:trHeight w:val="417"/>
        </w:trPr>
        <w:tc>
          <w:tcPr>
            <w:tcW w:w="1970" w:type="pct"/>
            <w:vAlign w:val="center"/>
          </w:tcPr>
          <w:p w:rsidR="00B46473" w:rsidRPr="004E6157" w:rsidRDefault="00B46473" w:rsidP="0084140E"/>
        </w:tc>
        <w:tc>
          <w:tcPr>
            <w:tcW w:w="487" w:type="pct"/>
          </w:tcPr>
          <w:p w:rsidR="00B46473" w:rsidRPr="00BD112C" w:rsidRDefault="00B46473" w:rsidP="0084140E">
            <w:pPr>
              <w:rPr>
                <w:b/>
              </w:rPr>
            </w:pPr>
          </w:p>
        </w:tc>
        <w:tc>
          <w:tcPr>
            <w:tcW w:w="1295" w:type="pct"/>
          </w:tcPr>
          <w:p w:rsidR="00B46473" w:rsidRPr="006D54DC" w:rsidRDefault="00B46473" w:rsidP="0084140E">
            <w:pPr>
              <w:rPr>
                <w:b/>
              </w:rPr>
            </w:pPr>
            <w:r>
              <w:rPr>
                <w:b/>
              </w:rPr>
              <w:t>Performed on this rotation</w:t>
            </w:r>
          </w:p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  <w:r w:rsidRPr="00AE0D82">
              <w:rPr>
                <w:rFonts w:ascii="Tahoma" w:hAnsi="Tahoma" w:cs="Tahoma"/>
                <w:b/>
              </w:rPr>
              <w:t>Total Performed to date</w:t>
            </w:r>
          </w:p>
        </w:tc>
      </w:tr>
      <w:tr w:rsidR="00B46473" w:rsidTr="0084140E">
        <w:trPr>
          <w:trHeight w:val="417"/>
        </w:trPr>
        <w:tc>
          <w:tcPr>
            <w:tcW w:w="1970" w:type="pct"/>
            <w:vAlign w:val="center"/>
          </w:tcPr>
          <w:p w:rsidR="00B46473" w:rsidRPr="004E6157" w:rsidRDefault="00B46473" w:rsidP="0084140E">
            <w:r w:rsidRPr="004E6157">
              <w:t>Horizontal individual muscle</w:t>
            </w:r>
            <w:r>
              <w:t xml:space="preserve"> (child)</w:t>
            </w:r>
          </w:p>
        </w:tc>
        <w:tc>
          <w:tcPr>
            <w:tcW w:w="487" w:type="pct"/>
          </w:tcPr>
          <w:p w:rsidR="00B46473" w:rsidRDefault="00B46473" w:rsidP="0084140E">
            <w:r>
              <w:t xml:space="preserve">P = </w:t>
            </w:r>
          </w:p>
          <w:p w:rsidR="00B46473" w:rsidRDefault="00B46473" w:rsidP="0084140E">
            <w:r>
              <w:t xml:space="preserve">S = </w:t>
            </w:r>
          </w:p>
          <w:p w:rsidR="00B46473" w:rsidRDefault="00B46473" w:rsidP="0084140E">
            <w:r>
              <w:t>A =</w:t>
            </w:r>
          </w:p>
        </w:tc>
        <w:tc>
          <w:tcPr>
            <w:tcW w:w="1295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</w:tr>
      <w:tr w:rsidR="00B46473" w:rsidTr="0084140E">
        <w:trPr>
          <w:trHeight w:val="343"/>
        </w:trPr>
        <w:tc>
          <w:tcPr>
            <w:tcW w:w="1970" w:type="pct"/>
            <w:vAlign w:val="center"/>
          </w:tcPr>
          <w:p w:rsidR="00B46473" w:rsidRDefault="00B46473" w:rsidP="0084140E">
            <w:pPr>
              <w:rPr>
                <w:rFonts w:cs="Arial"/>
              </w:rPr>
            </w:pPr>
            <w:r w:rsidRPr="004E6157">
              <w:t>Vertical individual muscle</w:t>
            </w:r>
            <w:r>
              <w:t xml:space="preserve"> (child)</w:t>
            </w:r>
          </w:p>
        </w:tc>
        <w:tc>
          <w:tcPr>
            <w:tcW w:w="487" w:type="pct"/>
          </w:tcPr>
          <w:p w:rsidR="00B46473" w:rsidRDefault="00B46473" w:rsidP="0084140E">
            <w:r>
              <w:t xml:space="preserve">P = </w:t>
            </w:r>
          </w:p>
          <w:p w:rsidR="00B46473" w:rsidRDefault="00B46473" w:rsidP="0084140E">
            <w:r>
              <w:t xml:space="preserve">S = </w:t>
            </w:r>
          </w:p>
          <w:p w:rsidR="00B46473" w:rsidRPr="00BD112C" w:rsidRDefault="00B46473" w:rsidP="0084140E">
            <w:r>
              <w:t>A =</w:t>
            </w:r>
          </w:p>
        </w:tc>
        <w:tc>
          <w:tcPr>
            <w:tcW w:w="1295" w:type="pct"/>
          </w:tcPr>
          <w:p w:rsidR="00B46473" w:rsidRPr="006D54DC" w:rsidRDefault="00B46473" w:rsidP="0084140E"/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</w:tr>
      <w:tr w:rsidR="00B46473" w:rsidTr="0084140E">
        <w:trPr>
          <w:trHeight w:val="343"/>
        </w:trPr>
        <w:tc>
          <w:tcPr>
            <w:tcW w:w="1970" w:type="pct"/>
            <w:vAlign w:val="center"/>
          </w:tcPr>
          <w:p w:rsidR="00B46473" w:rsidRPr="004E6157" w:rsidRDefault="00B46473" w:rsidP="0084140E">
            <w:r>
              <w:rPr>
                <w:rFonts w:cs="Arial"/>
              </w:rPr>
              <w:t>IO myectomy</w:t>
            </w:r>
            <w:r>
              <w:t xml:space="preserve"> </w:t>
            </w:r>
          </w:p>
        </w:tc>
        <w:tc>
          <w:tcPr>
            <w:tcW w:w="487" w:type="pct"/>
          </w:tcPr>
          <w:p w:rsidR="00B46473" w:rsidRDefault="00B46473" w:rsidP="0084140E">
            <w:r>
              <w:t xml:space="preserve">P = </w:t>
            </w:r>
          </w:p>
          <w:p w:rsidR="00B46473" w:rsidRDefault="00B46473" w:rsidP="0084140E">
            <w:r>
              <w:t xml:space="preserve">S = </w:t>
            </w:r>
          </w:p>
          <w:p w:rsidR="00B46473" w:rsidRDefault="00B46473" w:rsidP="0084140E">
            <w:r>
              <w:t>A =</w:t>
            </w:r>
          </w:p>
        </w:tc>
        <w:tc>
          <w:tcPr>
            <w:tcW w:w="1295" w:type="pct"/>
          </w:tcPr>
          <w:p w:rsidR="00B46473" w:rsidRPr="006D54DC" w:rsidRDefault="00B46473" w:rsidP="0084140E"/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</w:tr>
      <w:tr w:rsidR="00B46473" w:rsidTr="0084140E">
        <w:trPr>
          <w:trHeight w:val="349"/>
        </w:trPr>
        <w:tc>
          <w:tcPr>
            <w:tcW w:w="1970" w:type="pct"/>
            <w:vAlign w:val="center"/>
          </w:tcPr>
          <w:p w:rsidR="00B46473" w:rsidRPr="004E6157" w:rsidRDefault="00B46473" w:rsidP="0084140E">
            <w:pPr>
              <w:rPr>
                <w:rFonts w:cs="Arial"/>
              </w:rPr>
            </w:pPr>
            <w:r>
              <w:t>Cataract extraction</w:t>
            </w:r>
          </w:p>
        </w:tc>
        <w:tc>
          <w:tcPr>
            <w:tcW w:w="487" w:type="pct"/>
          </w:tcPr>
          <w:p w:rsidR="00B46473" w:rsidRDefault="00B46473" w:rsidP="0084140E">
            <w:r>
              <w:t xml:space="preserve">P = </w:t>
            </w:r>
          </w:p>
          <w:p w:rsidR="00B46473" w:rsidRDefault="00B46473" w:rsidP="0084140E">
            <w:r>
              <w:t xml:space="preserve">S = </w:t>
            </w:r>
          </w:p>
          <w:p w:rsidR="00B46473" w:rsidRPr="00BD112C" w:rsidRDefault="00B46473" w:rsidP="0084140E">
            <w:pPr>
              <w:rPr>
                <w:b/>
              </w:rPr>
            </w:pPr>
            <w:r>
              <w:t>A =</w:t>
            </w:r>
          </w:p>
        </w:tc>
        <w:tc>
          <w:tcPr>
            <w:tcW w:w="1295" w:type="pct"/>
          </w:tcPr>
          <w:p w:rsidR="00B46473" w:rsidRPr="006D54DC" w:rsidRDefault="00B46473" w:rsidP="0084140E"/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</w:tr>
      <w:tr w:rsidR="00B46473" w:rsidTr="0084140E">
        <w:trPr>
          <w:trHeight w:val="349"/>
        </w:trPr>
        <w:tc>
          <w:tcPr>
            <w:tcW w:w="1970" w:type="pct"/>
            <w:vAlign w:val="center"/>
          </w:tcPr>
          <w:p w:rsidR="00B46473" w:rsidRDefault="00B46473" w:rsidP="0084140E">
            <w:pPr>
              <w:rPr>
                <w:rFonts w:cs="Arial"/>
              </w:rPr>
            </w:pPr>
            <w:r>
              <w:rPr>
                <w:rFonts w:cs="Arial"/>
              </w:rPr>
              <w:t xml:space="preserve"> S+P</w:t>
            </w:r>
          </w:p>
        </w:tc>
        <w:tc>
          <w:tcPr>
            <w:tcW w:w="487" w:type="pct"/>
          </w:tcPr>
          <w:p w:rsidR="00B46473" w:rsidRDefault="00B46473" w:rsidP="0084140E">
            <w:r>
              <w:t xml:space="preserve">P = </w:t>
            </w:r>
          </w:p>
          <w:p w:rsidR="00B46473" w:rsidRDefault="00B46473" w:rsidP="0084140E">
            <w:r>
              <w:t xml:space="preserve">S = </w:t>
            </w:r>
          </w:p>
          <w:p w:rsidR="00B46473" w:rsidRDefault="00B46473" w:rsidP="0084140E">
            <w:r>
              <w:t>A =</w:t>
            </w:r>
          </w:p>
        </w:tc>
        <w:tc>
          <w:tcPr>
            <w:tcW w:w="1295" w:type="pct"/>
          </w:tcPr>
          <w:p w:rsidR="00B46473" w:rsidRPr="006D54DC" w:rsidRDefault="00B46473" w:rsidP="0084140E"/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</w:tr>
      <w:tr w:rsidR="00B46473" w:rsidTr="0084140E">
        <w:trPr>
          <w:trHeight w:val="349"/>
        </w:trPr>
        <w:tc>
          <w:tcPr>
            <w:tcW w:w="1970" w:type="pct"/>
            <w:vAlign w:val="center"/>
          </w:tcPr>
          <w:p w:rsidR="00B46473" w:rsidRDefault="00B46473" w:rsidP="0084140E">
            <w:pPr>
              <w:rPr>
                <w:rFonts w:cs="Arial"/>
              </w:rPr>
            </w:pPr>
            <w:r>
              <w:rPr>
                <w:rFonts w:cs="Arial"/>
              </w:rPr>
              <w:t>ROP intra-vitreal treatment</w:t>
            </w:r>
          </w:p>
        </w:tc>
        <w:tc>
          <w:tcPr>
            <w:tcW w:w="487" w:type="pct"/>
          </w:tcPr>
          <w:p w:rsidR="00B46473" w:rsidRDefault="00B46473" w:rsidP="0084140E">
            <w:r>
              <w:t xml:space="preserve">P = </w:t>
            </w:r>
          </w:p>
          <w:p w:rsidR="00B46473" w:rsidRDefault="00B46473" w:rsidP="0084140E">
            <w:r>
              <w:t xml:space="preserve">S = </w:t>
            </w:r>
          </w:p>
          <w:p w:rsidR="00B46473" w:rsidRDefault="00B46473" w:rsidP="0084140E">
            <w:r>
              <w:t>A =</w:t>
            </w:r>
          </w:p>
        </w:tc>
        <w:tc>
          <w:tcPr>
            <w:tcW w:w="1295" w:type="pct"/>
          </w:tcPr>
          <w:p w:rsidR="00B46473" w:rsidRPr="006D54DC" w:rsidRDefault="00B46473" w:rsidP="0084140E"/>
        </w:tc>
        <w:tc>
          <w:tcPr>
            <w:tcW w:w="1248" w:type="pct"/>
          </w:tcPr>
          <w:p w:rsidR="00B46473" w:rsidRPr="006D54DC" w:rsidRDefault="00B46473" w:rsidP="0084140E">
            <w:pPr>
              <w:rPr>
                <w:b/>
              </w:rPr>
            </w:pPr>
          </w:p>
        </w:tc>
      </w:tr>
    </w:tbl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124B60" w:rsidRDefault="00124B60">
      <w:pPr>
        <w:pStyle w:val="Normal1"/>
      </w:pPr>
    </w:p>
    <w:p w:rsidR="00124B60" w:rsidRDefault="00124B60">
      <w:pPr>
        <w:pStyle w:val="Normal1"/>
      </w:pPr>
    </w:p>
    <w:p w:rsidR="002E4A59" w:rsidRDefault="002E4A59">
      <w:pPr>
        <w:pStyle w:val="Normal1"/>
      </w:pPr>
    </w:p>
    <w:p w:rsidR="00124B60" w:rsidRDefault="00124B60">
      <w:pPr>
        <w:pStyle w:val="Normal1"/>
      </w:pPr>
    </w:p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854"/>
        <w:gridCol w:w="1713"/>
        <w:gridCol w:w="1900"/>
        <w:gridCol w:w="1651"/>
        <w:gridCol w:w="1928"/>
      </w:tblGrid>
      <w:tr w:rsidR="009B3EE7" w:rsidRPr="00DE5F60" w:rsidTr="0093294C">
        <w:tc>
          <w:tcPr>
            <w:tcW w:w="749" w:type="pct"/>
            <w:shd w:val="clear" w:color="auto" w:fill="E6E6E6"/>
          </w:tcPr>
          <w:p w:rsidR="009B3EE7" w:rsidRPr="00DE5F60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lastRenderedPageBreak/>
              <w:t>C. Personal Skills</w:t>
            </w:r>
          </w:p>
          <w:p w:rsidR="009B3EE7" w:rsidRPr="00DE5F60" w:rsidRDefault="009B3EE7" w:rsidP="009B3EE7">
            <w:pPr>
              <w:pStyle w:val="BodyText"/>
              <w:rPr>
                <w:sz w:val="20"/>
              </w:rPr>
            </w:pPr>
          </w:p>
        </w:tc>
        <w:tc>
          <w:tcPr>
            <w:tcW w:w="871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93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776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expectations for level of training</w:t>
            </w:r>
          </w:p>
        </w:tc>
        <w:tc>
          <w:tcPr>
            <w:tcW w:w="906" w:type="pct"/>
            <w:shd w:val="clear" w:color="auto" w:fill="E6E6E6"/>
          </w:tcPr>
          <w:p w:rsidR="009B3EE7" w:rsidRPr="00DE5F60" w:rsidRDefault="009B3EE7" w:rsidP="009B3EE7">
            <w:pPr>
              <w:ind w:right="466"/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9B3EE7" w:rsidRPr="00DE5F60" w:rsidTr="0093294C">
        <w:tc>
          <w:tcPr>
            <w:tcW w:w="749" w:type="pct"/>
            <w:vMerge w:val="restart"/>
          </w:tcPr>
          <w:p w:rsidR="009B3EE7" w:rsidRDefault="009B3EE7" w:rsidP="009B3EE7">
            <w:pPr>
              <w:pStyle w:val="Heading2"/>
              <w:rPr>
                <w:bCs/>
              </w:rPr>
            </w:pPr>
            <w:r>
              <w:t>1</w:t>
            </w:r>
            <w:r w:rsidRPr="00DE5F60">
              <w:t>. Communication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paediatric patients </w:t>
            </w: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</w:tc>
        <w:tc>
          <w:tcPr>
            <w:tcW w:w="871" w:type="pct"/>
            <w:vAlign w:val="center"/>
          </w:tcPr>
          <w:p w:rsidR="009B3EE7" w:rsidRPr="00DE5F60" w:rsidRDefault="009B3EE7" w:rsidP="00B46473">
            <w:r w:rsidRPr="00DE5F60">
              <w:t xml:space="preserve">Explanations to </w:t>
            </w:r>
            <w:r w:rsidR="00B46473">
              <w:t>child / parents</w:t>
            </w:r>
            <w:r w:rsidRPr="00DE5F60">
              <w:t xml:space="preserve"> are often incorrect &amp;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9B3EE7" w:rsidRPr="00DE5F60" w:rsidRDefault="009B3EE7" w:rsidP="00A4390A"/>
        </w:tc>
        <w:tc>
          <w:tcPr>
            <w:tcW w:w="893" w:type="pct"/>
          </w:tcPr>
          <w:p w:rsidR="009B3EE7" w:rsidRPr="00DE5F60" w:rsidRDefault="009B3EE7" w:rsidP="00B46473">
            <w:r w:rsidRPr="00DE5F60">
              <w:t xml:space="preserve">Good rapport with most </w:t>
            </w:r>
            <w:r w:rsidR="00B46473">
              <w:t>infants/children and parents</w:t>
            </w:r>
            <w:r w:rsidRPr="00DE5F60">
              <w:t xml:space="preserve"> &amp; usually answers questions clearly. Communicates &amp; works well with nursing staff &amp; colleagues. </w:t>
            </w:r>
          </w:p>
        </w:tc>
        <w:tc>
          <w:tcPr>
            <w:tcW w:w="776" w:type="pct"/>
            <w:vAlign w:val="center"/>
          </w:tcPr>
          <w:p w:rsidR="009B3EE7" w:rsidRPr="00DE5F60" w:rsidRDefault="009B3EE7" w:rsidP="00A4390A"/>
        </w:tc>
        <w:tc>
          <w:tcPr>
            <w:tcW w:w="906" w:type="pct"/>
          </w:tcPr>
          <w:p w:rsidR="009B3EE7" w:rsidRPr="00DE5F60" w:rsidRDefault="009B3EE7" w:rsidP="00A4390A">
            <w:r w:rsidRPr="00DE5F60">
              <w:t xml:space="preserve">Excellent </w:t>
            </w:r>
            <w:r w:rsidR="00B46473">
              <w:t>infant/child and parent</w:t>
            </w:r>
            <w:r w:rsidRPr="00DE5F60">
              <w:t xml:space="preserve"> rapport, answers questions clearly &amp; accurately.  </w:t>
            </w:r>
          </w:p>
          <w:p w:rsidR="009B3EE7" w:rsidRPr="00DE5F60" w:rsidRDefault="009B3EE7" w:rsidP="00A4390A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9B3EE7" w:rsidRPr="00DE5F60" w:rsidTr="0093294C">
        <w:tc>
          <w:tcPr>
            <w:tcW w:w="749" w:type="pct"/>
            <w:vMerge/>
          </w:tcPr>
          <w:p w:rsidR="009B3EE7" w:rsidRPr="00DE5F60" w:rsidRDefault="009B3EE7" w:rsidP="00A4390A">
            <w:pPr>
              <w:pStyle w:val="Heading2"/>
              <w:rPr>
                <w:bCs/>
              </w:rPr>
            </w:pPr>
          </w:p>
        </w:tc>
        <w:tc>
          <w:tcPr>
            <w:tcW w:w="871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59A00" wp14:editId="40A1D78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7CFD" id="Rectangle 133" o:spid="_x0000_s1026" style="position:absolute;margin-left:21.05pt;margin-top:2.9pt;width:21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6349B" wp14:editId="03ACDA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6B83" id="Rectangle 132" o:spid="_x0000_s1026" style="position:absolute;margin-left:26.5pt;margin-top:2.9pt;width:2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C0E6F" wp14:editId="15D277C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100" id="Rectangle 131" o:spid="_x0000_s1026" style="position:absolute;margin-left:25.8pt;margin-top:2.9pt;width:21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7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A5474" wp14:editId="2C96B85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E8B2" id="Rectangle 130" o:spid="_x0000_s1026" style="position:absolute;margin-left:25pt;margin-top:2.9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A9F0C" wp14:editId="5724671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B7AF" id="Rectangle 129" o:spid="_x0000_s1026" style="position:absolute;margin-left:30.8pt;margin-top:2.9pt;width:2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F7F6A" w:rsidRDefault="009F7F6A">
      <w:pPr>
        <w:pStyle w:val="Normal1"/>
      </w:pPr>
    </w:p>
    <w:p w:rsidR="009F7F6A" w:rsidRDefault="009F7F6A">
      <w:pPr>
        <w:pStyle w:val="Normal1"/>
      </w:pPr>
    </w:p>
    <w:tbl>
      <w:tblPr>
        <w:tblpPr w:leftFromText="180" w:rightFromText="180" w:vertAnchor="text" w:horzAnchor="margin" w:tblpXSpec="center" w:tblpY="129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866"/>
        <w:gridCol w:w="1786"/>
        <w:gridCol w:w="1935"/>
        <w:gridCol w:w="1617"/>
        <w:gridCol w:w="1991"/>
      </w:tblGrid>
      <w:tr w:rsidR="009B3EE7" w:rsidRPr="00DE5F60" w:rsidTr="009B3EE7">
        <w:trPr>
          <w:trHeight w:val="2407"/>
        </w:trPr>
        <w:tc>
          <w:tcPr>
            <w:tcW w:w="723" w:type="pct"/>
            <w:vMerge w:val="restart"/>
          </w:tcPr>
          <w:p w:rsidR="009B3EE7" w:rsidRPr="00DE5F60" w:rsidRDefault="009B3EE7" w:rsidP="009B3EE7">
            <w:pPr>
              <w:pStyle w:val="Heading2"/>
              <w:rPr>
                <w:bCs/>
              </w:rPr>
            </w:pPr>
            <w:r>
              <w:t>2</w:t>
            </w:r>
            <w:r w:rsidRPr="00DE5F60">
              <w:t>. Teamwork &amp; Leadership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r w:rsidRPr="00DE5F60">
              <w:t xml:space="preserve">Poor team player; works alone, does not support or assist colleagues. </w:t>
            </w:r>
          </w:p>
          <w:p w:rsidR="009B3EE7" w:rsidRPr="00DE5F60" w:rsidRDefault="009B3EE7" w:rsidP="009B3EE7">
            <w:r w:rsidRPr="00DE5F60">
              <w:t>Very limited leadership ability.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r w:rsidRPr="00DE5F60">
              <w:t>Good team player, but average leader. Demonstrates excellence in some leadership skills but not others.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26" w:type="pct"/>
            <w:shd w:val="clear" w:color="auto" w:fill="auto"/>
            <w:vAlign w:val="center"/>
          </w:tcPr>
          <w:p w:rsidR="009B3EE7" w:rsidRPr="00DE5F60" w:rsidRDefault="009B3EE7" w:rsidP="009B3EE7">
            <w:r w:rsidRPr="00DE5F60">
              <w:t>Works well with team members; offers support, coaching and/or feedback &amp; resolves conflict.</w:t>
            </w:r>
          </w:p>
          <w:p w:rsidR="009B3EE7" w:rsidRPr="00DE5F60" w:rsidRDefault="009B3EE7" w:rsidP="009B3EE7">
            <w:r w:rsidRPr="00DE5F60">
              <w:t>Exceptional ability to direct / team activities. Assesses needs, allocates tasks, motivates, organises, &amp; maintains a positive team environment.</w:t>
            </w:r>
          </w:p>
        </w:tc>
      </w:tr>
      <w:tr w:rsidR="009B3EE7" w:rsidRPr="00DE5F60" w:rsidTr="009B3EE7">
        <w:trPr>
          <w:cantSplit/>
        </w:trPr>
        <w:tc>
          <w:tcPr>
            <w:tcW w:w="723" w:type="pct"/>
            <w:vMerge/>
          </w:tcPr>
          <w:p w:rsidR="009B3EE7" w:rsidRPr="00DE5F60" w:rsidRDefault="009B3EE7" w:rsidP="009B3EE7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868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128CBC" wp14:editId="6FAE0D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EC29" id="Rectangle 127" o:spid="_x0000_s1026" style="position:absolute;margin-left:21.05pt;margin-top:2.9pt;width:21.7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3E002E" wp14:editId="7C99884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F96D" id="Rectangle 126" o:spid="_x0000_s1026" style="position:absolute;margin-left:26.5pt;margin-top:2.9pt;width:21.75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0ED688" wp14:editId="3948E0D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9018" id="Rectangle 125" o:spid="_x0000_s1026" style="position:absolute;margin-left:25.8pt;margin-top:2.9pt;width:21.75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E5A1B8" wp14:editId="7379E9F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A47F" id="Rectangle 124" o:spid="_x0000_s1026" style="position:absolute;margin-left:25pt;margin-top:2.9pt;width:21.7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122FBB" wp14:editId="7FBDE1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83B7" id="Rectangle 123" o:spid="_x0000_s1026" style="position:absolute;margin-left:30.8pt;margin-top:2.9pt;width:21.7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706"/>
        </w:trPr>
        <w:tc>
          <w:tcPr>
            <w:tcW w:w="723" w:type="pct"/>
            <w:vMerge w:val="restart"/>
            <w:vAlign w:val="center"/>
          </w:tcPr>
          <w:p w:rsidR="009B3EE7" w:rsidRPr="00FF1973" w:rsidRDefault="009B3EE7" w:rsidP="009B3EE7">
            <w:pPr>
              <w:pStyle w:val="Heading2"/>
              <w:rPr>
                <w:bCs/>
              </w:rPr>
            </w:pPr>
            <w:r w:rsidRPr="00FF1973">
              <w:t xml:space="preserve">3. Self-Awareness &amp; Reliability </w:t>
            </w:r>
          </w:p>
          <w:p w:rsidR="009B3EE7" w:rsidRPr="00FF1973" w:rsidRDefault="009B3EE7" w:rsidP="009B3EE7"/>
          <w:p w:rsidR="009B3EE7" w:rsidRPr="00FF1973" w:rsidRDefault="009B3EE7" w:rsidP="009B3EE7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0F0A80">
            <w:r w:rsidRPr="00FF1973">
              <w:t>Little or no understanding of own limitations or deficiencies &amp; does not respond to feedback.</w:t>
            </w:r>
            <w:r w:rsidR="000F0A80" w:rsidRPr="00FF1973">
              <w:t xml:space="preserve"> </w:t>
            </w:r>
            <w:r w:rsidRPr="00FF1973">
              <w:t>No inclination to organize work, needs to be pushed constantly, Sloppy in appearance &amp; work manner.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00" w:type="pct"/>
            <w:shd w:val="clear" w:color="auto" w:fill="auto"/>
            <w:vAlign w:val="center"/>
          </w:tcPr>
          <w:p w:rsidR="009B3EE7" w:rsidRPr="00FF1973" w:rsidRDefault="009B3EE7" w:rsidP="009B3EE7">
            <w:r w:rsidRPr="00FF1973">
              <w:t>Demonstrates some insight into strengths &amp; weaknesses &amp; generally responds well to feedback.</w:t>
            </w:r>
          </w:p>
          <w:p w:rsidR="009B3EE7" w:rsidRPr="00FF1973" w:rsidRDefault="009B3EE7" w:rsidP="009B3EE7">
            <w:r w:rsidRPr="00FF1973">
              <w:t>Does not seek opportunities to learn but accepts these when offered.</w:t>
            </w:r>
          </w:p>
          <w:p w:rsidR="009B3EE7" w:rsidRPr="00FF1973" w:rsidRDefault="009B3EE7" w:rsidP="009B3EE7">
            <w:r w:rsidRPr="00FF1973">
              <w:t>Generally presents himself/ herself</w:t>
            </w:r>
            <w:r w:rsidRPr="00FF1973">
              <w:rPr>
                <w:strike/>
              </w:rPr>
              <w:t xml:space="preserve"> </w:t>
            </w:r>
            <w:r w:rsidRPr="00FF1973">
              <w:t>in a professional manner.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r w:rsidRPr="00FF1973">
              <w:t>Recognises own deficiencies &amp; makes appropriate changes. Responds well to feedback</w:t>
            </w:r>
          </w:p>
          <w:p w:rsidR="009B3EE7" w:rsidRPr="00FF1973" w:rsidRDefault="009B3EE7" w:rsidP="009B3EE7">
            <w:r w:rsidRPr="00FF1973">
              <w:t>Actively seeks opportunities to advance. Presents himself/ herself in a professional manner at all times.</w:t>
            </w:r>
          </w:p>
          <w:p w:rsidR="009B3EE7" w:rsidRPr="00FF1973" w:rsidRDefault="009B3EE7" w:rsidP="009B3EE7"/>
        </w:tc>
      </w:tr>
      <w:tr w:rsidR="009B3EE7" w:rsidRPr="00DE5F60" w:rsidTr="009B3EE7">
        <w:tc>
          <w:tcPr>
            <w:tcW w:w="723" w:type="pct"/>
            <w:vMerge/>
            <w:shd w:val="clear" w:color="auto" w:fill="auto"/>
          </w:tcPr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938492" wp14:editId="6051B0F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6A8" id="Rectangle 121" o:spid="_x0000_s1026" style="position:absolute;margin-left:21.05pt;margin-top:2.9pt;width:21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F3BCA" wp14:editId="32A58D7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0C9B" id="Rectangle 120" o:spid="_x0000_s1026" style="position:absolute;margin-left:26.5pt;margin-top:2.9pt;width:21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3133AD" wp14:editId="3E9829B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881A" id="Rectangle 119" o:spid="_x0000_s1026" style="position:absolute;margin-left:132.15pt;margin-top:618.85pt;width:21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8568AF" wp14:editId="0F0DF08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98F4" id="Rectangle 118" o:spid="_x0000_s1026" style="position:absolute;margin-left:132.15pt;margin-top:618.85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D1DEC9" wp14:editId="225C9A2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311C" id="Rectangle 117" o:spid="_x0000_s1026" style="position:absolute;margin-left:25.8pt;margin-top:2.9pt;width:21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217BE" wp14:editId="60A5A47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FCD9" id="Rectangle 116" o:spid="_x0000_s1026" style="position:absolute;margin-left:25pt;margin-top:2.9pt;width:21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4791F" wp14:editId="39C784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814B" id="Rectangle 115" o:spid="_x0000_s1026" style="position:absolute;margin-left:30.8pt;margin-top:2.9pt;width:21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125"/>
        </w:trPr>
        <w:tc>
          <w:tcPr>
            <w:tcW w:w="723" w:type="pct"/>
            <w:vMerge w:val="restart"/>
            <w:shd w:val="clear" w:color="auto" w:fill="auto"/>
            <w:vAlign w:val="center"/>
          </w:tcPr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 w:rsidRPr="00FF1973">
              <w:rPr>
                <w:b/>
                <w:bCs/>
                <w:sz w:val="20"/>
              </w:rPr>
              <w:t>4. Management &amp; Organization</w:t>
            </w:r>
          </w:p>
          <w:p w:rsidR="009B3EE7" w:rsidRPr="00FF1973" w:rsidRDefault="009B3EE7" w:rsidP="009B3EE7">
            <w:pPr>
              <w:rPr>
                <w:u w:val="single"/>
              </w:rPr>
            </w:pPr>
          </w:p>
          <w:p w:rsidR="009B3EE7" w:rsidRPr="00FF1973" w:rsidRDefault="009B3EE7" w:rsidP="009B3EE7">
            <w:pPr>
              <w:rPr>
                <w:b/>
                <w:u w:val="single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Unreliable, frequently forgets significant patient duties / tasks. Does not seek second/ senior opinion</w:t>
            </w:r>
            <w:r w:rsidR="006E4EF5" w:rsidRPr="00FF1973">
              <w:rPr>
                <w:bCs/>
              </w:rPr>
              <w:t xml:space="preserve"> when appropriate.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Generally prioritises appropriately &amp; is efficient. Usually calm at time of crises.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Occasionally needs to be reminded of duties but generally dependable.</w:t>
            </w:r>
          </w:p>
          <w:p w:rsidR="009B3EE7" w:rsidRPr="00FF1973" w:rsidRDefault="006E4EF5" w:rsidP="006E4EF5">
            <w:pPr>
              <w:rPr>
                <w:bCs/>
              </w:rPr>
            </w:pPr>
            <w:r w:rsidRPr="00FF1973">
              <w:rPr>
                <w:bCs/>
              </w:rPr>
              <w:t>In general, s</w:t>
            </w:r>
            <w:r w:rsidR="009B3EE7" w:rsidRPr="00FF1973">
              <w:rPr>
                <w:bCs/>
              </w:rPr>
              <w:t xml:space="preserve">eeks second/ senior opinion </w:t>
            </w:r>
            <w:r w:rsidRPr="00FF1973">
              <w:rPr>
                <w:bCs/>
              </w:rPr>
              <w:t>appropriately</w:t>
            </w:r>
            <w:r w:rsidR="009B3EE7" w:rsidRPr="00FF1973">
              <w:rPr>
                <w:bCs/>
              </w:rPr>
              <w:t>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Exceptionally well-organized.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Identifies priorities &amp; remains calm in a crisis. Is able to deal with emergencies.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Reliable &amp; seldom  forgets significant patient duties / tasks.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Always seeks second/ senior opinion appropriately.</w:t>
            </w:r>
          </w:p>
        </w:tc>
      </w:tr>
      <w:tr w:rsidR="009B3EE7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9B3EE7" w:rsidRPr="00DE5F60" w:rsidRDefault="009B3EE7" w:rsidP="009B3EE7"/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21F92" wp14:editId="5622020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57C9" id="Rectangle 113" o:spid="_x0000_s1026" style="position:absolute;margin-left:21.05pt;margin-top:2.9pt;width:21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38B4B" wp14:editId="0FF3BF8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E180" id="Rectangle 112" o:spid="_x0000_s1026" style="position:absolute;margin-left:26.5pt;margin-top:2.9pt;width:21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73426" wp14:editId="50685FAF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E51D" id="Rectangle 111" o:spid="_x0000_s1026" style="position:absolute;margin-left:132.15pt;margin-top:618.8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B9A29" wp14:editId="56C5EBB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0D82" id="Rectangle 110" o:spid="_x0000_s1026" style="position:absolute;margin-left:132.15pt;margin-top:618.85pt;width:2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096A3" wp14:editId="05CFA5D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6E08" id="Rectangle 109" o:spid="_x0000_s1026" style="position:absolute;margin-left:25.8pt;margin-top:2.9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D1B1" wp14:editId="7531357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5FFD" id="Rectangle 108" o:spid="_x0000_s1026" style="position:absolute;margin-left:25pt;margin-top:2.9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C7CA1" wp14:editId="54A62F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1232" id="Rectangle 107" o:spid="_x0000_s1026" style="position:absolute;margin-left:30.8pt;margin-top:2.9pt;width:21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 w:val="restart"/>
            <w:shd w:val="clear" w:color="auto" w:fill="auto"/>
          </w:tcPr>
          <w:p w:rsidR="006E4EF5" w:rsidRDefault="006E4EF5" w:rsidP="006E4EF5">
            <w:pPr>
              <w:rPr>
                <w:b/>
              </w:rPr>
            </w:pPr>
            <w:r w:rsidRPr="002E4A59">
              <w:rPr>
                <w:b/>
              </w:rPr>
              <w:lastRenderedPageBreak/>
              <w:t>5. Motivation &amp; Drive</w:t>
            </w:r>
          </w:p>
          <w:p w:rsidR="006E4EF5" w:rsidRDefault="006E4EF5" w:rsidP="006E4EF5">
            <w:pPr>
              <w:rPr>
                <w:b/>
              </w:rPr>
            </w:pPr>
          </w:p>
          <w:p w:rsidR="006E4EF5" w:rsidRPr="003002ED" w:rsidRDefault="006E4EF5" w:rsidP="006E4EF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actively involved in teaching, misses allocated teaching sessions, does not avail of clinical teaching opportunites, shows poor commitment despite prompting to self-directed learning and keeping abreast of literature.  Fails to get involved in opportunites to write up case reports or audit.</w: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Involved in teaching, volunteers to present, rarely misses allocated teaching sessions.  Avails of clinical teaching opportunites.  Self-directed learning, with occasional priompting, keeping abreast of main RCTs in relevant field.  Gets involved in opportunites to write up case reports or audit.</w: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6" w:type="pct"/>
            <w:shd w:val="clear" w:color="auto" w:fill="auto"/>
          </w:tcPr>
          <w:p w:rsidR="006E4EF5" w:rsidRPr="00206A27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Actively organises teaching and volunteers to present at allocated teaching sessions.  Actively avails of clinical teaching opportunites.  Strong evidence of unprompted self-directed learning beyond the main RCTs in relevant field. Questions with constant refe</w:t>
            </w:r>
            <w:r w:rsidR="002E4A59">
              <w:rPr>
                <w:noProof/>
                <w:lang w:val="en-US"/>
              </w:rPr>
              <w:t>rence to evidence base. Actively</w:t>
            </w:r>
            <w:r>
              <w:rPr>
                <w:noProof/>
                <w:lang w:val="en-US"/>
              </w:rPr>
              <w:t xml:space="preserve"> pursues opportunites to write up case reports or audit.</w: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6E4EF5" w:rsidRPr="00DE5F60" w:rsidRDefault="006E4EF5" w:rsidP="006E4EF5"/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9248E" wp14:editId="61CC08C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BBF4" id="Rectangle 142" o:spid="_x0000_s1026" style="position:absolute;margin-left:21.05pt;margin-top:2.9pt;width:21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93558" wp14:editId="240071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ECE6" id="Rectangle 143" o:spid="_x0000_s1026" style="position:absolute;margin-left:26.5pt;margin-top:2.9pt;width:21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3B5F5" wp14:editId="4F383FA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83ED" id="Rectangle 144" o:spid="_x0000_s1026" style="position:absolute;margin-left:132.15pt;margin-top:618.85pt;width:21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5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1xV7k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E1C91" wp14:editId="38CAC40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52B7" id="Rectangle 145" o:spid="_x0000_s1026" style="position:absolute;margin-left:132.15pt;margin-top:618.85pt;width:21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IX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0fcIXHwIAAD8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F738C" wp14:editId="1290996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7DB4" id="Rectangle 146" o:spid="_x0000_s1026" style="position:absolute;margin-left:25.8pt;margin-top:2.9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8D7B5" wp14:editId="7B5820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5DF" id="Rectangle 147" o:spid="_x0000_s1026" style="position:absolute;margin-left:25pt;margin-top:2.9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F67CF" wp14:editId="416E5C7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A444" id="Rectangle 148" o:spid="_x0000_s1026" style="position:absolute;margin-left:30.8pt;margin-top:2.9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B3EE7" w:rsidRPr="00DE5F60" w:rsidRDefault="009B3EE7" w:rsidP="009B3EE7"/>
    <w:p w:rsidR="009B3EE7" w:rsidRDefault="009B3EE7" w:rsidP="009B3EE7"/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847"/>
        <w:gridCol w:w="1847"/>
        <w:gridCol w:w="1935"/>
        <w:gridCol w:w="1617"/>
        <w:gridCol w:w="1900"/>
      </w:tblGrid>
      <w:tr w:rsidR="00F46AA3" w:rsidRPr="00AE1616" w:rsidTr="00F46AA3">
        <w:tc>
          <w:tcPr>
            <w:tcW w:w="70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B3EE7" w:rsidRPr="00AE1616" w:rsidRDefault="009B3EE7" w:rsidP="00A4390A">
            <w:pPr>
              <w:pStyle w:val="Heading2"/>
              <w:rPr>
                <w:bCs/>
                <w:u w:val="single"/>
              </w:rPr>
            </w:pPr>
            <w:r w:rsidRPr="00AE1616">
              <w:rPr>
                <w:u w:val="single"/>
              </w:rPr>
              <w:t>B</w:t>
            </w:r>
            <w:r>
              <w:rPr>
                <w:u w:val="single"/>
              </w:rPr>
              <w:t>.  Relationships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>
              <w:rPr>
                <w:b/>
              </w:rPr>
              <w:t xml:space="preserve"> for level of training</w: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17. Medical Colleagues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</w:p>
          <w:p w:rsidR="009B3EE7" w:rsidRPr="00FF1973" w:rsidRDefault="009B3EE7" w:rsidP="00A4390A"/>
          <w:p w:rsidR="009B3EE7" w:rsidRPr="00FF1973" w:rsidRDefault="009B3EE7" w:rsidP="00A4390A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156BD6" wp14:editId="29D6ACE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7122" id="Rectangle 149" o:spid="_x0000_s1026" style="position:absolute;margin-left:21.05pt;margin-top:2.9pt;width:21.75pt;height:8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B43B04" wp14:editId="3C48D02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0EEC" id="Rectangle 150" o:spid="_x0000_s1026" style="position:absolute;margin-left:26.5pt;margin-top:2.9pt;width:21.75pt;height:8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C534915" wp14:editId="42276C3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B25F" id="Rectangle 153" o:spid="_x0000_s1026" style="position:absolute;margin-left:25.8pt;margin-top:2.9pt;width:21.75pt;height:8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D6E6B2A" wp14:editId="1012228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02B" id="Rectangle 154" o:spid="_x0000_s1026" style="position:absolute;margin-left:25pt;margin-top:2.9pt;width:21.75pt;height:8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C31053" wp14:editId="30560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76DD" id="Rectangle 155" o:spid="_x0000_s1026" style="position:absolute;margin-left:30.8pt;margin-top:2.9pt;width:21.75pt;height:8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0F0A80" w:rsidP="00A4390A">
            <w:pPr>
              <w:pStyle w:val="Heading2"/>
              <w:rPr>
                <w:bCs/>
              </w:rPr>
            </w:pPr>
            <w:r w:rsidRPr="00FF1973">
              <w:t xml:space="preserve">18. Nursing &amp; </w:t>
            </w:r>
            <w:r w:rsidR="009B3EE7" w:rsidRPr="00FF1973">
              <w:t>Paramedical Staff</w:t>
            </w:r>
          </w:p>
          <w:p w:rsidR="009B3EE7" w:rsidRPr="00FF1973" w:rsidRDefault="009B3EE7" w:rsidP="00A4390A"/>
        </w:tc>
        <w:tc>
          <w:tcPr>
            <w:tcW w:w="868" w:type="pct"/>
            <w:shd w:val="clear" w:color="auto" w:fill="auto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A3744D" wp14:editId="6CB1961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5FBA" id="Rectangle 156" o:spid="_x0000_s1026" style="position:absolute;margin-left:21.05pt;margin-top:2.9pt;width:21.75pt;height:8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D90FAE" wp14:editId="693B80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1827" id="Rectangle 157" o:spid="_x0000_s1026" style="position:absolute;margin-left:26.5pt;margin-top:2.9pt;width:21.75pt;height:8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AEED1F" wp14:editId="13CB792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0F5F" id="Rectangle 160" o:spid="_x0000_s1026" style="position:absolute;margin-left:25.8pt;margin-top:2.9pt;width:21.75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F3C486" wp14:editId="45C756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29CF" id="Rectangle 161" o:spid="_x0000_s1026" style="position:absolute;margin-left:25pt;margin-top:2.9pt;width:21.75pt;height: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B4C205E" wp14:editId="02827E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54B7" id="Rectangle 162" o:spid="_x0000_s1026" style="position:absolute;margin-left:30.8pt;margin-top:2.9pt;width:21.75pt;height:8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19. Patients and Relatives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 xml:space="preserve"> </w:t>
            </w:r>
          </w:p>
          <w:p w:rsidR="009B3EE7" w:rsidRPr="00FF1973" w:rsidRDefault="009B3EE7" w:rsidP="00A4390A"/>
          <w:p w:rsidR="009B3EE7" w:rsidRPr="00FF1973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>
            <w:pPr>
              <w:rPr>
                <w:strike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>
            <w:pPr>
              <w:rPr>
                <w:strike/>
              </w:rPr>
            </w:pPr>
          </w:p>
        </w:tc>
      </w:tr>
      <w:tr w:rsidR="00F46AA3" w:rsidRPr="00AE1616" w:rsidTr="00F46AA3">
        <w:tc>
          <w:tcPr>
            <w:tcW w:w="702" w:type="pct"/>
            <w:vMerge/>
          </w:tcPr>
          <w:p w:rsidR="009B3EE7" w:rsidRPr="00AE1616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3CECB7" wp14:editId="335202F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C9FA" id="Rectangle 163" o:spid="_x0000_s1026" style="position:absolute;margin-left:21.05pt;margin-top:2.9pt;width:21.7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9CB4C" wp14:editId="66091A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7F1C" id="Rectangle 164" o:spid="_x0000_s1026" style="position:absolute;margin-left:26.5pt;margin-top:2.9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4D258A" wp14:editId="58A5D21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C82" id="Rectangle 167" o:spid="_x0000_s1026" style="position:absolute;margin-left:25.8pt;margin-top:2.9pt;width:21.75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95D3F" wp14:editId="06FB302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D05B" id="Rectangle 168" o:spid="_x0000_s1026" style="position:absolute;margin-left:25pt;margin-top:2.9pt;width:21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20760" wp14:editId="4A91E03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62E1" id="Rectangle 169" o:spid="_x0000_s1026" style="position:absolute;margin-left:30.8pt;margin-top:2.9pt;width:21.7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E1266B" w:rsidRDefault="00E1266B">
      <w:pPr>
        <w:pStyle w:val="Normal1"/>
      </w:pPr>
    </w:p>
    <w:p w:rsidR="001E1D44" w:rsidRDefault="00E2385E" w:rsidP="000F0A80">
      <w:pPr>
        <w:pStyle w:val="Normal1"/>
        <w:ind w:left="-450"/>
        <w:rPr>
          <w:b/>
        </w:rPr>
      </w:pPr>
      <w:r w:rsidRPr="00F46AA3">
        <w:rPr>
          <w:rFonts w:eastAsia="Arial"/>
          <w:b/>
          <w:u w:val="single"/>
        </w:rPr>
        <w:t>Comments</w:t>
      </w:r>
      <w:r w:rsidR="000F0A80">
        <w:rPr>
          <w:rFonts w:eastAsia="Arial"/>
          <w:b/>
          <w:u w:val="single"/>
        </w:rPr>
        <w:t>:</w:t>
      </w:r>
      <w:r w:rsidR="00507478">
        <w:rPr>
          <w:rFonts w:eastAsia="Arial"/>
          <w:b/>
          <w:u w:val="single"/>
        </w:rPr>
        <w:t xml:space="preserve"> </w:t>
      </w:r>
      <w:bookmarkStart w:id="0" w:name="_GoBack"/>
      <w:bookmarkEnd w:id="0"/>
      <w:r w:rsidR="001E1D44" w:rsidRPr="00F22875">
        <w:rPr>
          <w:b/>
        </w:rPr>
        <w:t>Please identify the specific areas of training that this trainee needs to pay particular attention</w:t>
      </w:r>
      <w:r w:rsidR="001E1D44">
        <w:rPr>
          <w:b/>
        </w:rPr>
        <w:t xml:space="preserve"> to</w:t>
      </w:r>
      <w:r w:rsidR="001E1D44" w:rsidRPr="00F22875">
        <w:rPr>
          <w:b/>
        </w:rPr>
        <w:t xml:space="preserve"> in future training posts. </w:t>
      </w:r>
      <w:r w:rsidR="001E1D44" w:rsidRPr="00F22875">
        <w:rPr>
          <w:i/>
        </w:rPr>
        <w:t>These areas will be specifically addressed by the next consultant trainer(s)</w:t>
      </w:r>
      <w:r w:rsidR="001E1D44" w:rsidRPr="00F22875">
        <w:rPr>
          <w:b/>
        </w:rPr>
        <w:t>:</w:t>
      </w:r>
    </w:p>
    <w:tbl>
      <w:tblPr>
        <w:tblpPr w:leftFromText="180" w:rightFromText="180" w:vertAnchor="text" w:horzAnchor="margin" w:tblpXSpec="center" w:tblpY="121"/>
        <w:tblW w:w="55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1E1D44" w:rsidRPr="00D31600" w:rsidTr="000F0A80">
        <w:trPr>
          <w:trHeight w:val="8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Pr="00D31600" w:rsidRDefault="001E1D44" w:rsidP="001E1D4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E1D44" w:rsidRDefault="001E1D44" w:rsidP="001E1D44"/>
    <w:p w:rsidR="001E1D44" w:rsidRPr="00F22875" w:rsidRDefault="001E1D44" w:rsidP="001E1D44">
      <w:pPr>
        <w:pStyle w:val="BodyText"/>
        <w:ind w:left="-45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>
        <w:rPr>
          <w:b/>
          <w:sz w:val="20"/>
          <w:u w:val="single"/>
        </w:rPr>
        <w:t>:</w:t>
      </w:r>
      <w:r w:rsidRPr="00F22875">
        <w:rPr>
          <w:b/>
          <w:sz w:val="20"/>
        </w:rPr>
        <w:tab/>
      </w:r>
    </w:p>
    <w:p w:rsidR="001E1D44" w:rsidRPr="00F22875" w:rsidRDefault="001E1D44" w:rsidP="001E1D44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649" w:tblpY="-6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2651"/>
      </w:tblGrid>
      <w:tr w:rsidR="001E1D44" w:rsidTr="001E1D44"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1E1D44" w:rsidRPr="00F22875" w:rsidRDefault="001E1D44" w:rsidP="001E1D44">
            <w:pPr>
              <w:pStyle w:val="BodyText"/>
              <w:rPr>
                <w:sz w:val="20"/>
              </w:rPr>
            </w:pP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  <w:tr w:rsidR="001E1D44" w:rsidTr="001E1D44">
        <w:trPr>
          <w:trHeight w:val="442"/>
        </w:trPr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</w:tbl>
    <w:p w:rsidR="001E1D44" w:rsidRDefault="001E1D44" w:rsidP="000F0A80">
      <w:pPr>
        <w:pStyle w:val="BodyText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Pr="001E1D4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0C57F" wp14:editId="28E55947">
                <wp:simplePos x="0" y="0"/>
                <wp:positionH relativeFrom="column">
                  <wp:posOffset>-367665</wp:posOffset>
                </wp:positionH>
                <wp:positionV relativeFrom="paragraph">
                  <wp:posOffset>159385</wp:posOffset>
                </wp:positionV>
                <wp:extent cx="1428750" cy="847725"/>
                <wp:effectExtent l="0" t="0" r="19050" b="2857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C57F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-28.95pt;margin-top:12.55pt;width:112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">
                <v:textbox>
                  <w:txbxContent>
                    <w:p w:rsidR="001E1D44" w:rsidRDefault="001E1D44" w:rsidP="001E1D44">
                      <w:pPr>
                        <w:jc w:val="center"/>
                      </w:pPr>
                      <w:r>
                        <w:t>Hospital</w:t>
                      </w:r>
                    </w:p>
                    <w:p w:rsidR="001E1D44" w:rsidRDefault="001E1D44" w:rsidP="001E1D44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F0A80">
        <w:rPr>
          <w:b/>
          <w:sz w:val="20"/>
        </w:rPr>
        <w:t>____</w:t>
      </w:r>
      <w:r>
        <w:rPr>
          <w:b/>
          <w:sz w:val="20"/>
        </w:rPr>
        <w:t>______________</w:t>
      </w:r>
      <w:r w:rsidR="000F0A80">
        <w:rPr>
          <w:b/>
          <w:sz w:val="20"/>
        </w:rPr>
        <w:t>______________________________</w:t>
      </w:r>
    </w:p>
    <w:p w:rsidR="001E1D44" w:rsidRDefault="000F0A80" w:rsidP="001E1D44">
      <w:pPr>
        <w:pStyle w:val="BodyText"/>
        <w:ind w:left="-360"/>
        <w:rPr>
          <w:b/>
          <w:sz w:val="20"/>
        </w:rPr>
      </w:pPr>
      <w:r>
        <w:rPr>
          <w:b/>
          <w:sz w:val="20"/>
        </w:rPr>
        <w:tab/>
      </w:r>
    </w:p>
    <w:p w:rsidR="001E1D44" w:rsidRDefault="001E1D44" w:rsidP="000F0A80">
      <w:pPr>
        <w:pStyle w:val="BodyText"/>
        <w:ind w:left="3240" w:firstLine="108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1E1D44" w:rsidRDefault="001E1D44" w:rsidP="001E1D44">
      <w:pPr>
        <w:pStyle w:val="BodyText"/>
        <w:ind w:left="-360"/>
        <w:rPr>
          <w:b/>
        </w:rPr>
      </w:pPr>
      <w:r>
        <w:rPr>
          <w:b/>
          <w:sz w:val="20"/>
        </w:rPr>
        <w:tab/>
      </w:r>
      <w:r w:rsidR="000F0A80">
        <w:rPr>
          <w:b/>
          <w:sz w:val="20"/>
        </w:rPr>
        <w:t>DATE</w:t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</w:p>
    <w:p w:rsidR="001E1D44" w:rsidRDefault="001E1D44" w:rsidP="001E1D44">
      <w:pPr>
        <w:pStyle w:val="BodyText"/>
        <w:ind w:left="-360"/>
        <w:rPr>
          <w:b/>
          <w:sz w:val="20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875">
        <w:rPr>
          <w:b/>
          <w:sz w:val="20"/>
        </w:rPr>
        <w:t>Date:</w:t>
      </w:r>
      <w:r>
        <w:rPr>
          <w:b/>
        </w:rPr>
        <w:t xml:space="preserve">        </w:t>
      </w:r>
      <w:r>
        <w:rPr>
          <w:b/>
        </w:rPr>
        <w:tab/>
      </w:r>
      <w:r w:rsidR="000F0A80">
        <w:rPr>
          <w:b/>
        </w:rPr>
        <w:tab/>
      </w:r>
      <w:r w:rsidRPr="0079338E">
        <w:rPr>
          <w:b/>
          <w:u w:val="single"/>
        </w:rPr>
        <w:t>____________________________________________</w:t>
      </w:r>
    </w:p>
    <w:p w:rsidR="001E1D44" w:rsidRDefault="001E1D44" w:rsidP="001E1D44">
      <w:pPr>
        <w:ind w:left="-360"/>
      </w:pPr>
    </w:p>
    <w:sectPr w:rsidR="001E1D44" w:rsidSect="00534B55">
      <w:footerReference w:type="default" r:id="rId9"/>
      <w:pgSz w:w="11906" w:h="16838"/>
      <w:pgMar w:top="9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AE" w:rsidRDefault="00B256AE" w:rsidP="00E1266B">
      <w:r>
        <w:separator/>
      </w:r>
    </w:p>
  </w:endnote>
  <w:endnote w:type="continuationSeparator" w:id="0">
    <w:p w:rsidR="00B256AE" w:rsidRDefault="00B256AE" w:rsidP="00E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B" w:rsidRDefault="005033BF">
    <w:pPr>
      <w:pStyle w:val="Normal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507478">
      <w:rPr>
        <w:noProof/>
      </w:rPr>
      <w:t>7</w:t>
    </w:r>
    <w:r>
      <w:rPr>
        <w:noProof/>
      </w:rPr>
      <w:fldChar w:fldCharType="end"/>
    </w:r>
  </w:p>
  <w:p w:rsidR="00E1266B" w:rsidRDefault="00CF570F" w:rsidP="00E37061">
    <w:pPr>
      <w:pStyle w:val="Normal1"/>
      <w:tabs>
        <w:tab w:val="center" w:pos="4153"/>
        <w:tab w:val="right" w:pos="8306"/>
      </w:tabs>
      <w:spacing w:after="567"/>
    </w:pPr>
    <w:r>
      <w:t>V2.0_2018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AE" w:rsidRDefault="00B256AE" w:rsidP="00E1266B">
      <w:r>
        <w:separator/>
      </w:r>
    </w:p>
  </w:footnote>
  <w:footnote w:type="continuationSeparator" w:id="0">
    <w:p w:rsidR="00B256AE" w:rsidRDefault="00B256AE" w:rsidP="00E1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5369F4"/>
    <w:multiLevelType w:val="hybridMultilevel"/>
    <w:tmpl w:val="76B4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5283"/>
    <w:multiLevelType w:val="hybridMultilevel"/>
    <w:tmpl w:val="C13E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110BC"/>
    <w:multiLevelType w:val="multilevel"/>
    <w:tmpl w:val="4EC8AD0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41778A6"/>
    <w:multiLevelType w:val="hybridMultilevel"/>
    <w:tmpl w:val="72F0C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0FF"/>
    <w:multiLevelType w:val="hybridMultilevel"/>
    <w:tmpl w:val="71148C84"/>
    <w:lvl w:ilvl="0" w:tplc="219240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B"/>
    <w:rsid w:val="000611DF"/>
    <w:rsid w:val="000A1D0A"/>
    <w:rsid w:val="000E595E"/>
    <w:rsid w:val="000F0A80"/>
    <w:rsid w:val="0010695E"/>
    <w:rsid w:val="00124B60"/>
    <w:rsid w:val="00131733"/>
    <w:rsid w:val="001714E1"/>
    <w:rsid w:val="0018719A"/>
    <w:rsid w:val="001E1D44"/>
    <w:rsid w:val="001F08E1"/>
    <w:rsid w:val="0020599A"/>
    <w:rsid w:val="00295BA2"/>
    <w:rsid w:val="002C5C6F"/>
    <w:rsid w:val="002E4A59"/>
    <w:rsid w:val="00326EBC"/>
    <w:rsid w:val="003442D7"/>
    <w:rsid w:val="00373327"/>
    <w:rsid w:val="003741EF"/>
    <w:rsid w:val="00437E11"/>
    <w:rsid w:val="0045298B"/>
    <w:rsid w:val="00455061"/>
    <w:rsid w:val="004B6754"/>
    <w:rsid w:val="00502A41"/>
    <w:rsid w:val="005033BF"/>
    <w:rsid w:val="00507478"/>
    <w:rsid w:val="00511A80"/>
    <w:rsid w:val="0051405D"/>
    <w:rsid w:val="00531166"/>
    <w:rsid w:val="00534B55"/>
    <w:rsid w:val="006E4EF5"/>
    <w:rsid w:val="007111FF"/>
    <w:rsid w:val="00740420"/>
    <w:rsid w:val="00742123"/>
    <w:rsid w:val="007B49C8"/>
    <w:rsid w:val="0089550D"/>
    <w:rsid w:val="008B6606"/>
    <w:rsid w:val="008B7879"/>
    <w:rsid w:val="008E2FD2"/>
    <w:rsid w:val="008E32AA"/>
    <w:rsid w:val="0093294C"/>
    <w:rsid w:val="009B3EE7"/>
    <w:rsid w:val="009B6ED9"/>
    <w:rsid w:val="009C2B6E"/>
    <w:rsid w:val="009F7F6A"/>
    <w:rsid w:val="00A64BAB"/>
    <w:rsid w:val="00A716A7"/>
    <w:rsid w:val="00A82C10"/>
    <w:rsid w:val="00AE00EE"/>
    <w:rsid w:val="00B15A2E"/>
    <w:rsid w:val="00B21168"/>
    <w:rsid w:val="00B256AE"/>
    <w:rsid w:val="00B46473"/>
    <w:rsid w:val="00BC26CB"/>
    <w:rsid w:val="00BF29BF"/>
    <w:rsid w:val="00C22515"/>
    <w:rsid w:val="00C63030"/>
    <w:rsid w:val="00C719B0"/>
    <w:rsid w:val="00C93E0F"/>
    <w:rsid w:val="00CE64EB"/>
    <w:rsid w:val="00CF570F"/>
    <w:rsid w:val="00D35F1E"/>
    <w:rsid w:val="00D70C8B"/>
    <w:rsid w:val="00D74336"/>
    <w:rsid w:val="00DA0F7A"/>
    <w:rsid w:val="00DA1E8C"/>
    <w:rsid w:val="00DD419C"/>
    <w:rsid w:val="00E0343D"/>
    <w:rsid w:val="00E1266B"/>
    <w:rsid w:val="00E2385E"/>
    <w:rsid w:val="00E37061"/>
    <w:rsid w:val="00E4634A"/>
    <w:rsid w:val="00EC241C"/>
    <w:rsid w:val="00EC5CEB"/>
    <w:rsid w:val="00F430D1"/>
    <w:rsid w:val="00F46AA3"/>
    <w:rsid w:val="00F94E20"/>
    <w:rsid w:val="00FC61A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F66F1"/>
  <w15:docId w15:val="{BCCE2676-8119-4EA2-A4F4-7B8DDD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66B"/>
    <w:pPr>
      <w:keepNext/>
      <w:keepLine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E1266B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126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26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26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126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266B"/>
  </w:style>
  <w:style w:type="paragraph" w:styleId="Title">
    <w:name w:val="Title"/>
    <w:basedOn w:val="Normal1"/>
    <w:next w:val="Normal1"/>
    <w:rsid w:val="00E1266B"/>
    <w:pPr>
      <w:keepNext/>
      <w:keepLines/>
      <w:jc w:val="center"/>
    </w:pPr>
    <w:rPr>
      <w:smallCaps/>
      <w:sz w:val="32"/>
      <w:szCs w:val="32"/>
    </w:rPr>
  </w:style>
  <w:style w:type="paragraph" w:styleId="Subtitle">
    <w:name w:val="Subtitle"/>
    <w:basedOn w:val="Normal1"/>
    <w:next w:val="Normal1"/>
    <w:rsid w:val="00E126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66B"/>
    <w:tblPr>
      <w:tblStyleRowBandSize w:val="1"/>
      <w:tblStyleColBandSize w:val="1"/>
    </w:tblPr>
  </w:style>
  <w:style w:type="table" w:customStyle="1" w:styleId="a0">
    <w:basedOn w:val="TableNormal"/>
    <w:rsid w:val="00E1266B"/>
    <w:tblPr>
      <w:tblStyleRowBandSize w:val="1"/>
      <w:tblStyleColBandSize w:val="1"/>
    </w:tblPr>
  </w:style>
  <w:style w:type="table" w:customStyle="1" w:styleId="a1">
    <w:basedOn w:val="TableNormal"/>
    <w:rsid w:val="00E1266B"/>
    <w:tblPr>
      <w:tblStyleRowBandSize w:val="1"/>
      <w:tblStyleColBandSize w:val="1"/>
    </w:tblPr>
  </w:style>
  <w:style w:type="table" w:customStyle="1" w:styleId="a2">
    <w:basedOn w:val="TableNormal"/>
    <w:rsid w:val="00E1266B"/>
    <w:tblPr>
      <w:tblStyleRowBandSize w:val="1"/>
      <w:tblStyleColBandSize w:val="1"/>
    </w:tblPr>
  </w:style>
  <w:style w:type="table" w:customStyle="1" w:styleId="a3">
    <w:basedOn w:val="TableNormal"/>
    <w:rsid w:val="00E1266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</w:style>
  <w:style w:type="paragraph" w:styleId="Footer">
    <w:name w:val="footer"/>
    <w:basedOn w:val="Normal"/>
    <w:link w:val="Foot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61"/>
  </w:style>
  <w:style w:type="paragraph" w:styleId="BodyText">
    <w:name w:val="Body Text"/>
    <w:basedOn w:val="Normal"/>
    <w:link w:val="BodyTextChar"/>
    <w:rsid w:val="009B3EE7"/>
    <w:rPr>
      <w:color w:val="auto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B3EE7"/>
    <w:rPr>
      <w:color w:val="auto"/>
      <w:sz w:val="22"/>
      <w:lang w:val="en-GB" w:eastAsia="en-US"/>
    </w:rPr>
  </w:style>
  <w:style w:type="paragraph" w:customStyle="1" w:styleId="TableContents">
    <w:name w:val="Table Contents"/>
    <w:basedOn w:val="BodyText"/>
    <w:rsid w:val="00124B60"/>
    <w:pPr>
      <w:widowControl w:val="0"/>
      <w:suppressLineNumbers/>
      <w:suppressAutoHyphens/>
      <w:spacing w:after="120"/>
    </w:pPr>
    <w:rPr>
      <w:rFonts w:ascii="Thorndale" w:eastAsia="Andale Sans UI" w:hAnsi="Thorndale" w:cs="Tahoma"/>
      <w:sz w:val="24"/>
    </w:rPr>
  </w:style>
  <w:style w:type="paragraph" w:customStyle="1" w:styleId="TableHeading">
    <w:name w:val="Table Heading"/>
    <w:basedOn w:val="TableContents"/>
    <w:rsid w:val="00124B6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4B60"/>
    <w:pPr>
      <w:ind w:left="720"/>
    </w:pPr>
    <w:rPr>
      <w:rFonts w:ascii="Verdana" w:hAnsi="Verdana"/>
      <w:color w:val="auto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4291-C642-4944-94C6-62AC4FD1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Rebecca Martin</cp:lastModifiedBy>
  <cp:revision>4</cp:revision>
  <dcterms:created xsi:type="dcterms:W3CDTF">2020-05-18T09:04:00Z</dcterms:created>
  <dcterms:modified xsi:type="dcterms:W3CDTF">2020-05-19T08:44:00Z</dcterms:modified>
</cp:coreProperties>
</file>